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E331E">
      <w:pPr>
        <w:snapToGrid w:val="0"/>
        <w:spacing w:line="580" w:lineRule="exact"/>
        <w:jc w:val="left"/>
        <w:rPr>
          <w:rFonts w:hint="default" w:ascii="方正小标宋_GBK" w:hAnsi="方正小标宋_GBK" w:eastAsia="方正小标宋_GBK" w:cs="方正小标宋_GBK"/>
          <w:b w:val="0"/>
          <w:bCs w:val="0"/>
          <w:kern w:val="0"/>
          <w:sz w:val="40"/>
          <w:szCs w:val="40"/>
          <w:lang w:eastAsia="zh-CN" w:bidi="ar-SA"/>
        </w:rPr>
      </w:pPr>
      <w:bookmarkStart w:id="0" w:name="_GoBack"/>
      <w:bookmarkEnd w:id="0"/>
      <w:r>
        <w:rPr>
          <w:rFonts w:hint="eastAsia" w:ascii="Times New Roman" w:hAnsi="Times New Roman" w:eastAsia="黑体"/>
          <w:sz w:val="32"/>
          <w:szCs w:val="32"/>
        </w:rPr>
        <w:t>附件</w:t>
      </w:r>
      <w:r>
        <w:rPr>
          <w:rFonts w:hint="default" w:ascii="Times New Roman" w:hAnsi="Times New Roman" w:eastAsia="黑体"/>
          <w:sz w:val="32"/>
          <w:szCs w:val="32"/>
        </w:rPr>
        <w:t>5</w:t>
      </w:r>
    </w:p>
    <w:p w14:paraId="6C6D3F8F">
      <w:pPr>
        <w:pStyle w:val="4"/>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b w:val="0"/>
          <w:bCs w:val="0"/>
          <w:kern w:val="0"/>
          <w:sz w:val="40"/>
          <w:szCs w:val="40"/>
          <w:lang w:val="en-US" w:eastAsia="zh-CN" w:bidi="ar-SA"/>
        </w:rPr>
      </w:pPr>
    </w:p>
    <w:p w14:paraId="2B6B3A97">
      <w:pPr>
        <w:adjustRightInd w:val="0"/>
        <w:snapToGrid w:val="0"/>
        <w:spacing w:line="580" w:lineRule="exact"/>
        <w:jc w:val="center"/>
        <w:rPr>
          <w:rFonts w:hint="eastAsia" w:ascii="Times New Roman" w:hAnsi="Times New Roman" w:eastAsia="方正小标宋简体"/>
          <w:sz w:val="40"/>
          <w:szCs w:val="40"/>
        </w:rPr>
      </w:pPr>
      <w:r>
        <w:rPr>
          <w:rFonts w:hint="eastAsia" w:ascii="Times New Roman" w:hAnsi="Times New Roman" w:eastAsia="方正小标宋简体"/>
          <w:sz w:val="40"/>
          <w:szCs w:val="40"/>
        </w:rPr>
        <w:t>虚拟电厂试点申报表</w:t>
      </w:r>
    </w:p>
    <w:p w14:paraId="59A87139">
      <w:pPr>
        <w:adjustRightInd w:val="0"/>
        <w:snapToGrid w:val="0"/>
        <w:spacing w:line="580" w:lineRule="exact"/>
        <w:jc w:val="center"/>
        <w:rPr>
          <w:rFonts w:hint="eastAsia" w:ascii="Times New Roman" w:hAnsi="Times New Roman" w:eastAsia="方正小标宋简体"/>
          <w:sz w:val="40"/>
          <w:szCs w:val="40"/>
        </w:rPr>
      </w:pPr>
    </w:p>
    <w:tbl>
      <w:tblPr>
        <w:tblStyle w:val="2"/>
        <w:tblW w:w="8352"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104"/>
        <w:gridCol w:w="3289"/>
        <w:gridCol w:w="3119"/>
      </w:tblGrid>
      <w:tr w14:paraId="0F9F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44" w:type="dxa"/>
            <w:gridSpan w:val="2"/>
            <w:tcBorders>
              <w:top w:val="single" w:color="auto" w:sz="4" w:space="0"/>
              <w:left w:val="single" w:color="auto" w:sz="4" w:space="0"/>
              <w:bottom w:val="single" w:color="auto" w:sz="4" w:space="0"/>
              <w:right w:val="single" w:color="auto" w:sz="4" w:space="0"/>
            </w:tcBorders>
            <w:noWrap w:val="0"/>
            <w:vAlign w:val="center"/>
          </w:tcPr>
          <w:p w14:paraId="1914C4B7">
            <w:pPr>
              <w:jc w:val="center"/>
              <w:rPr>
                <w:rFonts w:ascii="Times New Roman" w:hAnsi="Times New Roman" w:eastAsia="仿宋_GB2312"/>
                <w:sz w:val="24"/>
              </w:rPr>
            </w:pPr>
            <w:r>
              <w:rPr>
                <w:rFonts w:hint="eastAsia" w:ascii="Times New Roman" w:hAnsi="Times New Roman" w:eastAsia="仿宋_GB2312"/>
                <w:sz w:val="24"/>
              </w:rPr>
              <w:t>项目名称</w:t>
            </w:r>
          </w:p>
        </w:tc>
        <w:tc>
          <w:tcPr>
            <w:tcW w:w="6408" w:type="dxa"/>
            <w:gridSpan w:val="2"/>
            <w:tcBorders>
              <w:top w:val="single" w:color="auto" w:sz="4" w:space="0"/>
              <w:left w:val="single" w:color="auto" w:sz="4" w:space="0"/>
              <w:bottom w:val="single" w:color="auto" w:sz="4" w:space="0"/>
              <w:right w:val="single" w:color="auto" w:sz="4" w:space="0"/>
            </w:tcBorders>
            <w:noWrap w:val="0"/>
            <w:vAlign w:val="center"/>
          </w:tcPr>
          <w:p w14:paraId="68E678A9">
            <w:pPr>
              <w:jc w:val="center"/>
              <w:rPr>
                <w:rFonts w:ascii="Times New Roman" w:hAnsi="Times New Roman" w:eastAsia="仿宋_GB2312"/>
                <w:sz w:val="24"/>
              </w:rPr>
            </w:pPr>
          </w:p>
        </w:tc>
      </w:tr>
      <w:tr w14:paraId="1385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44" w:type="dxa"/>
            <w:gridSpan w:val="2"/>
            <w:tcBorders>
              <w:top w:val="single" w:color="auto" w:sz="4" w:space="0"/>
              <w:left w:val="single" w:color="auto" w:sz="4" w:space="0"/>
              <w:bottom w:val="single" w:color="auto" w:sz="4" w:space="0"/>
              <w:right w:val="single" w:color="auto" w:sz="4" w:space="0"/>
            </w:tcBorders>
            <w:noWrap w:val="0"/>
            <w:vAlign w:val="center"/>
          </w:tcPr>
          <w:p w14:paraId="05DC703B">
            <w:pPr>
              <w:jc w:val="center"/>
              <w:rPr>
                <w:rFonts w:ascii="Times New Roman" w:hAnsi="Times New Roman" w:eastAsia="仿宋_GB2312"/>
                <w:sz w:val="24"/>
              </w:rPr>
            </w:pPr>
            <w:r>
              <w:rPr>
                <w:rFonts w:hint="eastAsia" w:ascii="Times New Roman" w:hAnsi="Times New Roman" w:eastAsia="仿宋_GB2312"/>
                <w:sz w:val="24"/>
              </w:rPr>
              <w:t>项目地点</w:t>
            </w:r>
          </w:p>
        </w:tc>
        <w:tc>
          <w:tcPr>
            <w:tcW w:w="6408" w:type="dxa"/>
            <w:gridSpan w:val="2"/>
            <w:tcBorders>
              <w:top w:val="single" w:color="auto" w:sz="4" w:space="0"/>
              <w:left w:val="single" w:color="auto" w:sz="4" w:space="0"/>
              <w:bottom w:val="single" w:color="auto" w:sz="4" w:space="0"/>
              <w:right w:val="single" w:color="auto" w:sz="4" w:space="0"/>
            </w:tcBorders>
            <w:noWrap w:val="0"/>
            <w:vAlign w:val="center"/>
          </w:tcPr>
          <w:p w14:paraId="2FC8940E">
            <w:pPr>
              <w:jc w:val="center"/>
              <w:rPr>
                <w:rFonts w:ascii="Times New Roman" w:hAnsi="Times New Roman" w:eastAsia="仿宋_GB2312"/>
                <w:sz w:val="24"/>
              </w:rPr>
            </w:pPr>
          </w:p>
        </w:tc>
      </w:tr>
      <w:tr w14:paraId="3FA5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44" w:type="dxa"/>
            <w:gridSpan w:val="2"/>
            <w:tcBorders>
              <w:top w:val="single" w:color="auto" w:sz="4" w:space="0"/>
              <w:left w:val="single" w:color="auto" w:sz="4" w:space="0"/>
              <w:bottom w:val="single" w:color="auto" w:sz="4" w:space="0"/>
              <w:right w:val="single" w:color="auto" w:sz="4" w:space="0"/>
            </w:tcBorders>
            <w:noWrap w:val="0"/>
            <w:vAlign w:val="center"/>
          </w:tcPr>
          <w:p w14:paraId="55D85425">
            <w:pPr>
              <w:jc w:val="center"/>
              <w:rPr>
                <w:rFonts w:ascii="Times New Roman" w:hAnsi="Times New Roman" w:eastAsia="仿宋_GB2312"/>
                <w:sz w:val="24"/>
              </w:rPr>
            </w:pPr>
            <w:r>
              <w:rPr>
                <w:rFonts w:hint="eastAsia" w:ascii="Times New Roman" w:hAnsi="Times New Roman" w:eastAsia="仿宋_GB2312"/>
                <w:sz w:val="24"/>
              </w:rPr>
              <w:t>项目单位</w:t>
            </w:r>
          </w:p>
        </w:tc>
        <w:tc>
          <w:tcPr>
            <w:tcW w:w="6408" w:type="dxa"/>
            <w:gridSpan w:val="2"/>
            <w:tcBorders>
              <w:top w:val="single" w:color="auto" w:sz="4" w:space="0"/>
              <w:left w:val="single" w:color="auto" w:sz="4" w:space="0"/>
              <w:bottom w:val="single" w:color="auto" w:sz="4" w:space="0"/>
              <w:right w:val="single" w:color="auto" w:sz="4" w:space="0"/>
            </w:tcBorders>
            <w:noWrap w:val="0"/>
            <w:vAlign w:val="center"/>
          </w:tcPr>
          <w:p w14:paraId="2EBCB164">
            <w:pPr>
              <w:jc w:val="center"/>
              <w:rPr>
                <w:rFonts w:ascii="Times New Roman" w:hAnsi="Times New Roman" w:eastAsia="仿宋_GB2312"/>
                <w:sz w:val="24"/>
              </w:rPr>
            </w:pPr>
          </w:p>
        </w:tc>
      </w:tr>
      <w:tr w14:paraId="1DC8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44" w:type="dxa"/>
            <w:gridSpan w:val="2"/>
            <w:tcBorders>
              <w:top w:val="single" w:color="auto" w:sz="4" w:space="0"/>
              <w:left w:val="single" w:color="auto" w:sz="4" w:space="0"/>
              <w:bottom w:val="single" w:color="auto" w:sz="4" w:space="0"/>
              <w:right w:val="single" w:color="auto" w:sz="4" w:space="0"/>
            </w:tcBorders>
            <w:noWrap w:val="0"/>
            <w:vAlign w:val="center"/>
          </w:tcPr>
          <w:p w14:paraId="1E20FC21">
            <w:pPr>
              <w:jc w:val="center"/>
              <w:rPr>
                <w:rFonts w:ascii="Times New Roman" w:hAnsi="Times New Roman" w:eastAsia="仿宋_GB2312"/>
                <w:sz w:val="24"/>
              </w:rPr>
            </w:pPr>
            <w:r>
              <w:rPr>
                <w:rFonts w:hint="eastAsia" w:ascii="Times New Roman" w:hAnsi="Times New Roman" w:eastAsia="仿宋_GB2312"/>
                <w:sz w:val="24"/>
              </w:rPr>
              <w:t>开工时间</w:t>
            </w:r>
          </w:p>
        </w:tc>
        <w:tc>
          <w:tcPr>
            <w:tcW w:w="6408" w:type="dxa"/>
            <w:gridSpan w:val="2"/>
            <w:tcBorders>
              <w:top w:val="single" w:color="auto" w:sz="4" w:space="0"/>
              <w:left w:val="single" w:color="auto" w:sz="4" w:space="0"/>
              <w:bottom w:val="single" w:color="auto" w:sz="4" w:space="0"/>
              <w:right w:val="single" w:color="auto" w:sz="4" w:space="0"/>
            </w:tcBorders>
            <w:noWrap w:val="0"/>
            <w:vAlign w:val="center"/>
          </w:tcPr>
          <w:p w14:paraId="44BE379A">
            <w:pPr>
              <w:jc w:val="center"/>
              <w:rPr>
                <w:rFonts w:ascii="Times New Roman" w:hAnsi="Times New Roman" w:eastAsia="仿宋_GB2312"/>
                <w:sz w:val="24"/>
              </w:rPr>
            </w:pPr>
          </w:p>
        </w:tc>
      </w:tr>
      <w:tr w14:paraId="65DC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44" w:type="dxa"/>
            <w:gridSpan w:val="2"/>
            <w:tcBorders>
              <w:top w:val="single" w:color="auto" w:sz="4" w:space="0"/>
              <w:left w:val="single" w:color="auto" w:sz="4" w:space="0"/>
              <w:bottom w:val="single" w:color="auto" w:sz="4" w:space="0"/>
              <w:right w:val="single" w:color="auto" w:sz="4" w:space="0"/>
            </w:tcBorders>
            <w:noWrap w:val="0"/>
            <w:vAlign w:val="center"/>
          </w:tcPr>
          <w:p w14:paraId="5A1C47C3">
            <w:pPr>
              <w:jc w:val="center"/>
              <w:rPr>
                <w:rFonts w:ascii="Times New Roman" w:hAnsi="Times New Roman" w:eastAsia="仿宋_GB2312"/>
                <w:sz w:val="24"/>
              </w:rPr>
            </w:pPr>
            <w:r>
              <w:rPr>
                <w:rFonts w:hint="eastAsia" w:ascii="Times New Roman" w:hAnsi="Times New Roman" w:eastAsia="仿宋_GB2312"/>
                <w:sz w:val="24"/>
              </w:rPr>
              <w:t>预计投运时间</w:t>
            </w:r>
          </w:p>
        </w:tc>
        <w:tc>
          <w:tcPr>
            <w:tcW w:w="6408" w:type="dxa"/>
            <w:gridSpan w:val="2"/>
            <w:tcBorders>
              <w:top w:val="single" w:color="auto" w:sz="4" w:space="0"/>
              <w:left w:val="single" w:color="auto" w:sz="4" w:space="0"/>
              <w:bottom w:val="single" w:color="auto" w:sz="4" w:space="0"/>
              <w:right w:val="single" w:color="auto" w:sz="4" w:space="0"/>
            </w:tcBorders>
            <w:noWrap w:val="0"/>
            <w:vAlign w:val="center"/>
          </w:tcPr>
          <w:p w14:paraId="36E2B832">
            <w:pPr>
              <w:jc w:val="center"/>
              <w:rPr>
                <w:rFonts w:ascii="Times New Roman" w:hAnsi="Times New Roman" w:eastAsia="仿宋_GB2312"/>
                <w:sz w:val="24"/>
              </w:rPr>
            </w:pPr>
          </w:p>
        </w:tc>
      </w:tr>
      <w:tr w14:paraId="72B6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44" w:type="dxa"/>
            <w:gridSpan w:val="2"/>
            <w:tcBorders>
              <w:top w:val="single" w:color="auto" w:sz="4" w:space="0"/>
              <w:left w:val="single" w:color="auto" w:sz="4" w:space="0"/>
              <w:bottom w:val="single" w:color="auto" w:sz="4" w:space="0"/>
              <w:right w:val="single" w:color="auto" w:sz="4" w:space="0"/>
            </w:tcBorders>
            <w:noWrap w:val="0"/>
            <w:vAlign w:val="center"/>
          </w:tcPr>
          <w:p w14:paraId="38E6219C">
            <w:pPr>
              <w:jc w:val="center"/>
              <w:rPr>
                <w:rFonts w:ascii="Times New Roman" w:hAnsi="Times New Roman" w:eastAsia="仿宋_GB2312"/>
                <w:sz w:val="24"/>
              </w:rPr>
            </w:pPr>
            <w:r>
              <w:rPr>
                <w:rFonts w:hint="eastAsia" w:ascii="Times New Roman" w:hAnsi="Times New Roman" w:eastAsia="仿宋_GB2312"/>
                <w:sz w:val="24"/>
              </w:rPr>
              <w:t>审批情况</w:t>
            </w:r>
          </w:p>
        </w:tc>
        <w:tc>
          <w:tcPr>
            <w:tcW w:w="6408" w:type="dxa"/>
            <w:gridSpan w:val="2"/>
            <w:tcBorders>
              <w:top w:val="single" w:color="auto" w:sz="4" w:space="0"/>
              <w:left w:val="single" w:color="auto" w:sz="4" w:space="0"/>
              <w:bottom w:val="single" w:color="auto" w:sz="4" w:space="0"/>
              <w:right w:val="single" w:color="auto" w:sz="4" w:space="0"/>
            </w:tcBorders>
            <w:noWrap w:val="0"/>
            <w:vAlign w:val="center"/>
          </w:tcPr>
          <w:p w14:paraId="27212EF5">
            <w:pPr>
              <w:jc w:val="center"/>
              <w:rPr>
                <w:rFonts w:ascii="Times New Roman" w:hAnsi="Times New Roman" w:eastAsia="仿宋_GB2312"/>
                <w:sz w:val="24"/>
              </w:rPr>
            </w:pPr>
            <w:r>
              <w:rPr>
                <w:rFonts w:hint="eastAsia" w:ascii="Times New Roman" w:hAnsi="Times New Roman" w:eastAsia="仿宋_GB2312"/>
                <w:sz w:val="24"/>
              </w:rPr>
              <w:t>审批</w:t>
            </w:r>
            <w:r>
              <w:rPr>
                <w:rFonts w:ascii="Times New Roman" w:hAnsi="Times New Roman" w:eastAsia="仿宋_GB2312"/>
                <w:sz w:val="24"/>
              </w:rPr>
              <w:t>/</w:t>
            </w:r>
            <w:r>
              <w:rPr>
                <w:rFonts w:hint="eastAsia" w:ascii="Times New Roman" w:hAnsi="Times New Roman" w:eastAsia="仿宋_GB2312"/>
                <w:sz w:val="24"/>
              </w:rPr>
              <w:t>核准</w:t>
            </w:r>
            <w:r>
              <w:rPr>
                <w:rFonts w:ascii="Times New Roman" w:hAnsi="Times New Roman" w:eastAsia="仿宋_GB2312"/>
                <w:sz w:val="24"/>
              </w:rPr>
              <w:t>/</w:t>
            </w:r>
            <w:r>
              <w:rPr>
                <w:rFonts w:hint="eastAsia" w:ascii="Times New Roman" w:hAnsi="Times New Roman" w:eastAsia="仿宋_GB2312"/>
                <w:sz w:val="24"/>
              </w:rPr>
              <w:t>备案</w:t>
            </w:r>
            <w:r>
              <w:rPr>
                <w:rFonts w:ascii="Times New Roman" w:hAnsi="Times New Roman" w:eastAsia="仿宋_GB2312"/>
                <w:sz w:val="24"/>
              </w:rPr>
              <w:t>/</w:t>
            </w:r>
            <w:r>
              <w:rPr>
                <w:rFonts w:hint="eastAsia" w:ascii="Times New Roman" w:hAnsi="Times New Roman" w:eastAsia="仿宋_GB2312"/>
                <w:sz w:val="24"/>
              </w:rPr>
              <w:t>不涉及</w:t>
            </w:r>
          </w:p>
        </w:tc>
      </w:tr>
      <w:tr w14:paraId="1790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44" w:type="dxa"/>
            <w:gridSpan w:val="2"/>
            <w:tcBorders>
              <w:top w:val="single" w:color="auto" w:sz="4" w:space="0"/>
              <w:left w:val="single" w:color="auto" w:sz="4" w:space="0"/>
              <w:bottom w:val="single" w:color="auto" w:sz="4" w:space="0"/>
              <w:right w:val="single" w:color="auto" w:sz="4" w:space="0"/>
            </w:tcBorders>
            <w:noWrap w:val="0"/>
            <w:vAlign w:val="center"/>
          </w:tcPr>
          <w:p w14:paraId="77AB2AE0">
            <w:pPr>
              <w:jc w:val="center"/>
              <w:rPr>
                <w:rFonts w:ascii="Times New Roman" w:hAnsi="Times New Roman" w:eastAsia="仿宋_GB2312"/>
                <w:b/>
                <w:sz w:val="24"/>
              </w:rPr>
            </w:pPr>
            <w:r>
              <w:rPr>
                <w:rFonts w:hint="eastAsia" w:ascii="Times New Roman" w:hAnsi="Times New Roman" w:eastAsia="仿宋_GB2312"/>
                <w:sz w:val="24"/>
              </w:rPr>
              <w:t>项目总投资</w:t>
            </w:r>
          </w:p>
        </w:tc>
        <w:tc>
          <w:tcPr>
            <w:tcW w:w="6408" w:type="dxa"/>
            <w:gridSpan w:val="2"/>
            <w:tcBorders>
              <w:top w:val="single" w:color="auto" w:sz="4" w:space="0"/>
              <w:left w:val="single" w:color="auto" w:sz="4" w:space="0"/>
              <w:bottom w:val="single" w:color="auto" w:sz="4" w:space="0"/>
              <w:right w:val="single" w:color="auto" w:sz="4" w:space="0"/>
            </w:tcBorders>
            <w:noWrap w:val="0"/>
            <w:vAlign w:val="center"/>
          </w:tcPr>
          <w:p w14:paraId="6F1C91A3">
            <w:pPr>
              <w:jc w:val="center"/>
              <w:rPr>
                <w:rFonts w:ascii="Times New Roman" w:hAnsi="Times New Roman" w:eastAsia="仿宋_GB2312"/>
                <w:sz w:val="24"/>
              </w:rPr>
            </w:pPr>
          </w:p>
        </w:tc>
      </w:tr>
      <w:tr w14:paraId="430E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44" w:type="dxa"/>
            <w:gridSpan w:val="2"/>
            <w:tcBorders>
              <w:top w:val="single" w:color="auto" w:sz="4" w:space="0"/>
              <w:left w:val="single" w:color="auto" w:sz="4" w:space="0"/>
              <w:bottom w:val="single" w:color="auto" w:sz="4" w:space="0"/>
              <w:right w:val="single" w:color="auto" w:sz="4" w:space="0"/>
            </w:tcBorders>
            <w:noWrap w:val="0"/>
            <w:vAlign w:val="center"/>
          </w:tcPr>
          <w:p w14:paraId="76135A4E">
            <w:pPr>
              <w:jc w:val="center"/>
              <w:rPr>
                <w:rFonts w:ascii="Times New Roman" w:hAnsi="Times New Roman" w:eastAsia="仿宋_GB2312"/>
                <w:sz w:val="24"/>
              </w:rPr>
            </w:pPr>
            <w:r>
              <w:rPr>
                <w:rFonts w:hint="eastAsia" w:ascii="Times New Roman" w:hAnsi="Times New Roman" w:eastAsia="仿宋_GB2312"/>
                <w:sz w:val="24"/>
              </w:rPr>
              <w:t>项目类型</w:t>
            </w:r>
          </w:p>
        </w:tc>
        <w:tc>
          <w:tcPr>
            <w:tcW w:w="6408" w:type="dxa"/>
            <w:gridSpan w:val="2"/>
            <w:tcBorders>
              <w:top w:val="single" w:color="auto" w:sz="4" w:space="0"/>
              <w:left w:val="single" w:color="auto" w:sz="4" w:space="0"/>
              <w:bottom w:val="single" w:color="auto" w:sz="4" w:space="0"/>
              <w:right w:val="single" w:color="auto" w:sz="4" w:space="0"/>
            </w:tcBorders>
            <w:noWrap w:val="0"/>
            <w:vAlign w:val="center"/>
          </w:tcPr>
          <w:p w14:paraId="3D2162B6">
            <w:pPr>
              <w:jc w:val="center"/>
              <w:rPr>
                <w:rFonts w:ascii="Times New Roman" w:hAnsi="Times New Roman" w:eastAsia="仿宋_GB2312"/>
                <w:sz w:val="24"/>
              </w:rPr>
            </w:pPr>
            <w:r>
              <w:rPr>
                <w:rFonts w:ascii="Times New Roman" w:hAnsi="Times New Roman" w:eastAsia="仿宋_GB2312"/>
                <w:sz w:val="24"/>
              </w:rPr>
              <w:t>混合型</w:t>
            </w:r>
            <w:r>
              <w:rPr>
                <w:rFonts w:hint="eastAsia" w:ascii="Times New Roman" w:hAnsi="Times New Roman" w:eastAsia="仿宋_GB2312"/>
                <w:sz w:val="24"/>
              </w:rPr>
              <w:t>/电源型/负荷型</w:t>
            </w:r>
          </w:p>
        </w:tc>
      </w:tr>
      <w:tr w14:paraId="010E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restart"/>
            <w:tcBorders>
              <w:top w:val="single" w:color="auto" w:sz="4" w:space="0"/>
              <w:left w:val="single" w:color="auto" w:sz="4" w:space="0"/>
              <w:right w:val="single" w:color="auto" w:sz="4" w:space="0"/>
            </w:tcBorders>
            <w:noWrap w:val="0"/>
            <w:vAlign w:val="center"/>
          </w:tcPr>
          <w:p w14:paraId="21CBE879">
            <w:pPr>
              <w:jc w:val="center"/>
              <w:rPr>
                <w:rFonts w:ascii="Times New Roman" w:hAnsi="Times New Roman" w:eastAsia="仿宋_GB2312"/>
                <w:sz w:val="24"/>
              </w:rPr>
            </w:pPr>
            <w:r>
              <w:rPr>
                <w:rFonts w:hint="eastAsia" w:ascii="Times New Roman" w:hAnsi="Times New Roman" w:eastAsia="仿宋_GB2312"/>
                <w:sz w:val="24"/>
              </w:rPr>
              <w:t>建设或改造目标</w:t>
            </w:r>
          </w:p>
        </w:tc>
        <w:tc>
          <w:tcPr>
            <w:tcW w:w="1104" w:type="dxa"/>
            <w:vMerge w:val="restart"/>
            <w:tcBorders>
              <w:top w:val="single" w:color="auto" w:sz="4" w:space="0"/>
              <w:left w:val="single" w:color="auto" w:sz="4" w:space="0"/>
              <w:right w:val="single" w:color="auto" w:sz="4" w:space="0"/>
            </w:tcBorders>
            <w:noWrap w:val="0"/>
            <w:vAlign w:val="center"/>
          </w:tcPr>
          <w:p w14:paraId="22409E22">
            <w:pPr>
              <w:jc w:val="center"/>
              <w:rPr>
                <w:rFonts w:hint="eastAsia" w:ascii="Times New Roman" w:hAnsi="Times New Roman" w:eastAsia="仿宋_GB2312"/>
                <w:sz w:val="24"/>
              </w:rPr>
            </w:pPr>
            <w:r>
              <w:rPr>
                <w:rFonts w:hint="eastAsia" w:ascii="Times New Roman" w:hAnsi="Times New Roman" w:eastAsia="仿宋_GB2312"/>
                <w:sz w:val="24"/>
              </w:rPr>
              <w:t>项目</w:t>
            </w:r>
          </w:p>
          <w:p w14:paraId="7F76A3A4">
            <w:pPr>
              <w:jc w:val="center"/>
              <w:rPr>
                <w:rFonts w:ascii="Times New Roman" w:hAnsi="Times New Roman" w:eastAsia="仿宋_GB2312"/>
                <w:sz w:val="24"/>
              </w:rPr>
            </w:pPr>
            <w:r>
              <w:rPr>
                <w:rFonts w:hint="eastAsia" w:ascii="Times New Roman" w:hAnsi="Times New Roman" w:eastAsia="仿宋_GB2312"/>
                <w:sz w:val="24"/>
              </w:rPr>
              <w:t>规模</w:t>
            </w:r>
          </w:p>
        </w:tc>
        <w:tc>
          <w:tcPr>
            <w:tcW w:w="3289" w:type="dxa"/>
            <w:tcBorders>
              <w:top w:val="single" w:color="auto" w:sz="4" w:space="0"/>
              <w:left w:val="single" w:color="auto" w:sz="4" w:space="0"/>
              <w:bottom w:val="single" w:color="auto" w:sz="4" w:space="0"/>
              <w:right w:val="single" w:color="auto" w:sz="4" w:space="0"/>
            </w:tcBorders>
            <w:noWrap w:val="0"/>
            <w:vAlign w:val="center"/>
          </w:tcPr>
          <w:p w14:paraId="4B0BB49E">
            <w:pPr>
              <w:jc w:val="center"/>
              <w:rPr>
                <w:rFonts w:ascii="Times New Roman" w:hAnsi="Times New Roman" w:eastAsia="仿宋_GB2312"/>
                <w:sz w:val="24"/>
              </w:rPr>
            </w:pPr>
            <w:r>
              <w:rPr>
                <w:rFonts w:ascii="Times New Roman" w:hAnsi="Times New Roman" w:eastAsia="仿宋_GB2312"/>
                <w:sz w:val="24"/>
              </w:rPr>
              <w:t>风电（万千瓦）</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6976DEA">
            <w:pPr>
              <w:jc w:val="center"/>
              <w:rPr>
                <w:rFonts w:ascii="Times New Roman" w:hAnsi="Times New Roman" w:eastAsia="仿宋_GB2312"/>
                <w:sz w:val="24"/>
              </w:rPr>
            </w:pPr>
          </w:p>
        </w:tc>
      </w:tr>
      <w:tr w14:paraId="1CB1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42D2CF89">
            <w:pPr>
              <w:jc w:val="center"/>
              <w:rPr>
                <w:rFonts w:ascii="Times New Roman" w:hAnsi="Times New Roman" w:eastAsia="仿宋_GB2312"/>
                <w:sz w:val="24"/>
              </w:rPr>
            </w:pPr>
          </w:p>
        </w:tc>
        <w:tc>
          <w:tcPr>
            <w:tcW w:w="1104" w:type="dxa"/>
            <w:vMerge w:val="continue"/>
            <w:tcBorders>
              <w:left w:val="single" w:color="auto" w:sz="4" w:space="0"/>
              <w:right w:val="single" w:color="auto" w:sz="4" w:space="0"/>
            </w:tcBorders>
            <w:noWrap w:val="0"/>
            <w:vAlign w:val="center"/>
          </w:tcPr>
          <w:p w14:paraId="4D2B6F3C">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383B28BE">
            <w:pPr>
              <w:jc w:val="center"/>
              <w:rPr>
                <w:rFonts w:ascii="Times New Roman" w:hAnsi="Times New Roman" w:eastAsia="仿宋_GB2312"/>
                <w:sz w:val="24"/>
              </w:rPr>
            </w:pPr>
            <w:r>
              <w:rPr>
                <w:rFonts w:ascii="Times New Roman" w:hAnsi="Times New Roman" w:eastAsia="仿宋_GB2312"/>
                <w:sz w:val="24"/>
              </w:rPr>
              <w:t>光伏（万千瓦）</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D085E7D">
            <w:pPr>
              <w:jc w:val="center"/>
              <w:rPr>
                <w:rFonts w:ascii="Times New Roman" w:hAnsi="Times New Roman" w:eastAsia="仿宋_GB2312"/>
                <w:sz w:val="24"/>
              </w:rPr>
            </w:pPr>
          </w:p>
        </w:tc>
      </w:tr>
      <w:tr w14:paraId="67A2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28B44821">
            <w:pPr>
              <w:jc w:val="center"/>
              <w:rPr>
                <w:rFonts w:ascii="Times New Roman" w:hAnsi="Times New Roman" w:eastAsia="仿宋_GB2312"/>
                <w:sz w:val="24"/>
              </w:rPr>
            </w:pPr>
          </w:p>
        </w:tc>
        <w:tc>
          <w:tcPr>
            <w:tcW w:w="1104" w:type="dxa"/>
            <w:vMerge w:val="continue"/>
            <w:tcBorders>
              <w:left w:val="single" w:color="auto" w:sz="4" w:space="0"/>
              <w:right w:val="single" w:color="auto" w:sz="4" w:space="0"/>
            </w:tcBorders>
            <w:noWrap w:val="0"/>
            <w:vAlign w:val="center"/>
          </w:tcPr>
          <w:p w14:paraId="5BE65C75">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76451CFC">
            <w:pPr>
              <w:jc w:val="center"/>
              <w:rPr>
                <w:rFonts w:ascii="Times New Roman" w:hAnsi="Times New Roman" w:eastAsia="仿宋_GB2312"/>
                <w:sz w:val="24"/>
              </w:rPr>
            </w:pPr>
            <w:r>
              <w:rPr>
                <w:rFonts w:ascii="Times New Roman" w:hAnsi="Times New Roman" w:eastAsia="仿宋_GB2312"/>
                <w:sz w:val="24"/>
              </w:rPr>
              <w:t>可控负荷（万千瓦）</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374D277A">
            <w:pPr>
              <w:jc w:val="center"/>
              <w:rPr>
                <w:rFonts w:ascii="Times New Roman" w:hAnsi="Times New Roman" w:eastAsia="仿宋_GB2312"/>
                <w:sz w:val="24"/>
              </w:rPr>
            </w:pPr>
          </w:p>
        </w:tc>
      </w:tr>
      <w:tr w14:paraId="16EF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5EDB02B7">
            <w:pPr>
              <w:jc w:val="center"/>
              <w:rPr>
                <w:rFonts w:ascii="Times New Roman" w:hAnsi="Times New Roman" w:eastAsia="仿宋_GB2312"/>
                <w:sz w:val="24"/>
              </w:rPr>
            </w:pPr>
          </w:p>
        </w:tc>
        <w:tc>
          <w:tcPr>
            <w:tcW w:w="1104" w:type="dxa"/>
            <w:vMerge w:val="continue"/>
            <w:tcBorders>
              <w:left w:val="single" w:color="auto" w:sz="4" w:space="0"/>
              <w:right w:val="single" w:color="auto" w:sz="4" w:space="0"/>
            </w:tcBorders>
            <w:noWrap w:val="0"/>
            <w:vAlign w:val="center"/>
          </w:tcPr>
          <w:p w14:paraId="77DFC0C0">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3B799FAD">
            <w:pPr>
              <w:jc w:val="center"/>
              <w:rPr>
                <w:rFonts w:ascii="Times New Roman" w:hAnsi="Times New Roman" w:eastAsia="仿宋_GB2312"/>
                <w:sz w:val="24"/>
              </w:rPr>
            </w:pPr>
            <w:r>
              <w:rPr>
                <w:rFonts w:hint="eastAsia" w:ascii="Times New Roman" w:hAnsi="Times New Roman" w:eastAsia="仿宋_GB2312"/>
                <w:sz w:val="24"/>
              </w:rPr>
              <w:t>储能（万千瓦，小时）</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3391AFD8">
            <w:pPr>
              <w:jc w:val="center"/>
              <w:rPr>
                <w:rFonts w:ascii="Times New Roman" w:hAnsi="Times New Roman" w:eastAsia="仿宋_GB2312"/>
                <w:sz w:val="24"/>
              </w:rPr>
            </w:pPr>
          </w:p>
        </w:tc>
      </w:tr>
      <w:tr w14:paraId="6B74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18CC5EA1">
            <w:pPr>
              <w:jc w:val="center"/>
              <w:rPr>
                <w:rFonts w:ascii="Times New Roman" w:hAnsi="Times New Roman" w:eastAsia="仿宋_GB2312"/>
                <w:sz w:val="24"/>
              </w:rPr>
            </w:pPr>
          </w:p>
        </w:tc>
        <w:tc>
          <w:tcPr>
            <w:tcW w:w="1104" w:type="dxa"/>
            <w:vMerge w:val="continue"/>
            <w:tcBorders>
              <w:left w:val="single" w:color="auto" w:sz="4" w:space="0"/>
              <w:right w:val="single" w:color="auto" w:sz="4" w:space="0"/>
            </w:tcBorders>
            <w:noWrap w:val="0"/>
            <w:vAlign w:val="center"/>
          </w:tcPr>
          <w:p w14:paraId="006F7263">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275AEFC0">
            <w:pPr>
              <w:jc w:val="center"/>
              <w:rPr>
                <w:rFonts w:hint="eastAsia" w:ascii="Times New Roman" w:hAnsi="Times New Roman" w:eastAsia="仿宋_GB2312"/>
                <w:sz w:val="24"/>
              </w:rPr>
            </w:pPr>
            <w:r>
              <w:rPr>
                <w:rFonts w:hint="eastAsia" w:ascii="Times New Roman" w:hAnsi="Times New Roman" w:eastAsia="仿宋_GB2312"/>
                <w:sz w:val="24"/>
              </w:rPr>
              <w:t>电动汽车充电桩（万千瓦）</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72CB4284">
            <w:pPr>
              <w:jc w:val="center"/>
              <w:rPr>
                <w:rFonts w:ascii="Times New Roman" w:hAnsi="Times New Roman" w:eastAsia="仿宋_GB2312"/>
                <w:sz w:val="24"/>
              </w:rPr>
            </w:pPr>
          </w:p>
        </w:tc>
      </w:tr>
      <w:tr w14:paraId="0497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25B25079">
            <w:pPr>
              <w:jc w:val="center"/>
              <w:rPr>
                <w:rFonts w:ascii="Times New Roman" w:hAnsi="Times New Roman" w:eastAsia="仿宋_GB2312"/>
                <w:sz w:val="24"/>
              </w:rPr>
            </w:pPr>
          </w:p>
        </w:tc>
        <w:tc>
          <w:tcPr>
            <w:tcW w:w="1104" w:type="dxa"/>
            <w:vMerge w:val="continue"/>
            <w:tcBorders>
              <w:left w:val="single" w:color="auto" w:sz="4" w:space="0"/>
              <w:right w:val="single" w:color="auto" w:sz="4" w:space="0"/>
            </w:tcBorders>
            <w:noWrap w:val="0"/>
            <w:vAlign w:val="center"/>
          </w:tcPr>
          <w:p w14:paraId="79595205">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05A0F3EB">
            <w:pPr>
              <w:jc w:val="center"/>
              <w:rPr>
                <w:rFonts w:ascii="Times New Roman" w:hAnsi="Times New Roman" w:eastAsia="仿宋_GB2312"/>
                <w:sz w:val="24"/>
              </w:rPr>
            </w:pPr>
            <w:r>
              <w:rPr>
                <w:rFonts w:ascii="Times New Roman" w:hAnsi="Times New Roman" w:eastAsia="仿宋_GB2312"/>
                <w:sz w:val="24"/>
              </w:rPr>
              <w:t>其它分布式电源（万千瓦）</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F27AF3E">
            <w:pPr>
              <w:jc w:val="center"/>
              <w:rPr>
                <w:rFonts w:ascii="Times New Roman" w:hAnsi="Times New Roman" w:eastAsia="仿宋_GB2312"/>
                <w:sz w:val="24"/>
              </w:rPr>
            </w:pPr>
          </w:p>
        </w:tc>
      </w:tr>
      <w:tr w14:paraId="07AA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781635BD">
            <w:pPr>
              <w:jc w:val="center"/>
              <w:rPr>
                <w:rFonts w:ascii="Times New Roman" w:hAnsi="Times New Roman" w:eastAsia="仿宋_GB2312"/>
                <w:sz w:val="24"/>
              </w:rPr>
            </w:pPr>
          </w:p>
        </w:tc>
        <w:tc>
          <w:tcPr>
            <w:tcW w:w="1104" w:type="dxa"/>
            <w:vMerge w:val="restart"/>
            <w:tcBorders>
              <w:top w:val="single" w:color="auto" w:sz="4" w:space="0"/>
              <w:left w:val="single" w:color="auto" w:sz="4" w:space="0"/>
              <w:right w:val="single" w:color="auto" w:sz="4" w:space="0"/>
            </w:tcBorders>
            <w:noWrap w:val="0"/>
            <w:vAlign w:val="center"/>
          </w:tcPr>
          <w:p w14:paraId="1AB67455">
            <w:pPr>
              <w:jc w:val="center"/>
              <w:rPr>
                <w:rFonts w:ascii="Times New Roman" w:hAnsi="Times New Roman" w:eastAsia="仿宋_GB2312"/>
                <w:sz w:val="24"/>
              </w:rPr>
            </w:pPr>
            <w:r>
              <w:rPr>
                <w:rFonts w:ascii="Times New Roman" w:hAnsi="Times New Roman" w:eastAsia="仿宋_GB2312"/>
                <w:sz w:val="24"/>
              </w:rPr>
              <w:t>技术性能指标</w:t>
            </w:r>
          </w:p>
        </w:tc>
        <w:tc>
          <w:tcPr>
            <w:tcW w:w="3289" w:type="dxa"/>
            <w:tcBorders>
              <w:top w:val="single" w:color="auto" w:sz="4" w:space="0"/>
              <w:left w:val="single" w:color="auto" w:sz="4" w:space="0"/>
              <w:bottom w:val="single" w:color="auto" w:sz="4" w:space="0"/>
              <w:right w:val="single" w:color="auto" w:sz="4" w:space="0"/>
            </w:tcBorders>
            <w:noWrap w:val="0"/>
            <w:vAlign w:val="center"/>
          </w:tcPr>
          <w:p w14:paraId="7D6DF162">
            <w:pPr>
              <w:jc w:val="center"/>
              <w:rPr>
                <w:rFonts w:ascii="Times New Roman" w:hAnsi="Times New Roman" w:eastAsia="仿宋_GB2312"/>
                <w:sz w:val="24"/>
              </w:rPr>
            </w:pPr>
            <w:r>
              <w:rPr>
                <w:rFonts w:ascii="Times New Roman" w:hAnsi="Times New Roman" w:eastAsia="仿宋_GB2312"/>
                <w:sz w:val="24"/>
              </w:rPr>
              <w:t>发电容量（万千瓦）</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7447E95D">
            <w:pPr>
              <w:jc w:val="center"/>
              <w:rPr>
                <w:rFonts w:ascii="Times New Roman" w:hAnsi="Times New Roman" w:eastAsia="仿宋_GB2312"/>
                <w:sz w:val="24"/>
              </w:rPr>
            </w:pPr>
            <w:r>
              <w:rPr>
                <w:rFonts w:ascii="Times New Roman" w:hAnsi="Times New Roman" w:eastAsia="仿宋_GB2312"/>
                <w:sz w:val="24"/>
              </w:rPr>
              <w:t>输出功率</w:t>
            </w:r>
            <w:r>
              <w:rPr>
                <w:rFonts w:hint="eastAsia" w:ascii="Times New Roman" w:hAnsi="Times New Roman" w:eastAsia="仿宋_GB2312"/>
                <w:sz w:val="24"/>
              </w:rPr>
              <w:t>最大值</w:t>
            </w:r>
          </w:p>
        </w:tc>
      </w:tr>
      <w:tr w14:paraId="25EF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739FF77E">
            <w:pPr>
              <w:jc w:val="center"/>
              <w:rPr>
                <w:rFonts w:ascii="Times New Roman" w:hAnsi="Times New Roman" w:eastAsia="仿宋_GB2312"/>
                <w:sz w:val="24"/>
              </w:rPr>
            </w:pPr>
          </w:p>
        </w:tc>
        <w:tc>
          <w:tcPr>
            <w:tcW w:w="1104" w:type="dxa"/>
            <w:vMerge w:val="continue"/>
            <w:tcBorders>
              <w:left w:val="single" w:color="auto" w:sz="4" w:space="0"/>
              <w:right w:val="single" w:color="auto" w:sz="4" w:space="0"/>
            </w:tcBorders>
            <w:noWrap w:val="0"/>
            <w:vAlign w:val="center"/>
          </w:tcPr>
          <w:p w14:paraId="2631C342">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1B8F31DF">
            <w:pPr>
              <w:jc w:val="center"/>
              <w:rPr>
                <w:rFonts w:ascii="Times New Roman" w:hAnsi="Times New Roman" w:eastAsia="仿宋_GB2312"/>
                <w:sz w:val="24"/>
              </w:rPr>
            </w:pPr>
            <w:r>
              <w:rPr>
                <w:rFonts w:ascii="Times New Roman" w:hAnsi="Times New Roman" w:eastAsia="仿宋_GB2312"/>
                <w:sz w:val="24"/>
              </w:rPr>
              <w:t>年发电量（万千瓦时）</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C7E7D04">
            <w:pPr>
              <w:jc w:val="center"/>
              <w:rPr>
                <w:rFonts w:ascii="Times New Roman" w:hAnsi="Times New Roman" w:eastAsia="仿宋_GB2312"/>
                <w:sz w:val="24"/>
              </w:rPr>
            </w:pPr>
            <w:r>
              <w:rPr>
                <w:rFonts w:ascii="Times New Roman" w:hAnsi="Times New Roman" w:eastAsia="仿宋_GB2312"/>
                <w:sz w:val="24"/>
              </w:rPr>
              <w:t>全年累计输出电量</w:t>
            </w:r>
          </w:p>
        </w:tc>
      </w:tr>
      <w:tr w14:paraId="45EC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187B776F">
            <w:pPr>
              <w:jc w:val="center"/>
              <w:rPr>
                <w:rFonts w:ascii="Times New Roman" w:hAnsi="Times New Roman" w:eastAsia="仿宋_GB2312"/>
                <w:sz w:val="24"/>
              </w:rPr>
            </w:pPr>
          </w:p>
        </w:tc>
        <w:tc>
          <w:tcPr>
            <w:tcW w:w="1104" w:type="dxa"/>
            <w:vMerge w:val="continue"/>
            <w:tcBorders>
              <w:left w:val="single" w:color="auto" w:sz="4" w:space="0"/>
              <w:right w:val="single" w:color="auto" w:sz="4" w:space="0"/>
            </w:tcBorders>
            <w:noWrap w:val="0"/>
            <w:vAlign w:val="center"/>
          </w:tcPr>
          <w:p w14:paraId="37302654">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15E64037">
            <w:pPr>
              <w:jc w:val="center"/>
              <w:rPr>
                <w:rFonts w:ascii="Times New Roman" w:hAnsi="Times New Roman" w:eastAsia="仿宋_GB2312"/>
                <w:sz w:val="24"/>
              </w:rPr>
            </w:pPr>
            <w:r>
              <w:rPr>
                <w:rFonts w:ascii="Times New Roman" w:hAnsi="Times New Roman" w:eastAsia="仿宋_GB2312"/>
                <w:sz w:val="24"/>
              </w:rPr>
              <w:t>调节容量（万千瓦）</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0CC4880">
            <w:pPr>
              <w:jc w:val="center"/>
              <w:rPr>
                <w:rFonts w:ascii="Times New Roman" w:hAnsi="Times New Roman" w:eastAsia="仿宋_GB2312"/>
                <w:sz w:val="24"/>
              </w:rPr>
            </w:pPr>
            <w:r>
              <w:rPr>
                <w:rFonts w:hint="eastAsia" w:ascii="Times New Roman" w:hAnsi="Times New Roman" w:eastAsia="仿宋_GB2312"/>
                <w:sz w:val="24"/>
              </w:rPr>
              <w:t>最大输出功率与最小输出功率的差值</w:t>
            </w:r>
          </w:p>
        </w:tc>
      </w:tr>
      <w:tr w14:paraId="5718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00508E80">
            <w:pPr>
              <w:jc w:val="center"/>
              <w:rPr>
                <w:rFonts w:ascii="Times New Roman" w:hAnsi="Times New Roman" w:eastAsia="仿宋_GB2312"/>
                <w:sz w:val="24"/>
              </w:rPr>
            </w:pPr>
          </w:p>
        </w:tc>
        <w:tc>
          <w:tcPr>
            <w:tcW w:w="1104" w:type="dxa"/>
            <w:vMerge w:val="continue"/>
            <w:tcBorders>
              <w:left w:val="single" w:color="auto" w:sz="4" w:space="0"/>
              <w:right w:val="single" w:color="auto" w:sz="4" w:space="0"/>
            </w:tcBorders>
            <w:noWrap w:val="0"/>
            <w:vAlign w:val="center"/>
          </w:tcPr>
          <w:p w14:paraId="2044D845">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62A91847">
            <w:pPr>
              <w:jc w:val="center"/>
              <w:rPr>
                <w:rFonts w:ascii="Times New Roman" w:hAnsi="Times New Roman" w:eastAsia="仿宋_GB2312"/>
                <w:sz w:val="24"/>
              </w:rPr>
            </w:pPr>
            <w:r>
              <w:rPr>
                <w:rFonts w:ascii="Times New Roman" w:hAnsi="Times New Roman" w:eastAsia="仿宋_GB2312"/>
                <w:sz w:val="24"/>
              </w:rPr>
              <w:t>响应时长（小时）</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22AFFB5A">
            <w:pPr>
              <w:jc w:val="center"/>
              <w:rPr>
                <w:rFonts w:hint="eastAsia" w:ascii="Times New Roman" w:hAnsi="Times New Roman" w:eastAsia="仿宋_GB2312"/>
                <w:sz w:val="24"/>
              </w:rPr>
            </w:pPr>
            <w:r>
              <w:rPr>
                <w:rFonts w:ascii="Times New Roman" w:hAnsi="Times New Roman" w:eastAsia="仿宋_GB2312"/>
                <w:sz w:val="24"/>
              </w:rPr>
              <w:t>在允许的偏差范围内输出维持目标功率运行的时间</w:t>
            </w:r>
          </w:p>
        </w:tc>
      </w:tr>
      <w:tr w14:paraId="15A5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49D3A3FD">
            <w:pPr>
              <w:jc w:val="center"/>
              <w:rPr>
                <w:rFonts w:ascii="Times New Roman" w:hAnsi="Times New Roman" w:eastAsia="仿宋_GB2312"/>
                <w:sz w:val="24"/>
              </w:rPr>
            </w:pPr>
          </w:p>
        </w:tc>
        <w:tc>
          <w:tcPr>
            <w:tcW w:w="1104" w:type="dxa"/>
            <w:vMerge w:val="continue"/>
            <w:tcBorders>
              <w:left w:val="single" w:color="auto" w:sz="4" w:space="0"/>
              <w:right w:val="single" w:color="auto" w:sz="4" w:space="0"/>
            </w:tcBorders>
            <w:noWrap w:val="0"/>
            <w:vAlign w:val="center"/>
          </w:tcPr>
          <w:p w14:paraId="236771F2">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47F45615">
            <w:pPr>
              <w:jc w:val="center"/>
              <w:rPr>
                <w:rFonts w:ascii="Times New Roman" w:hAnsi="Times New Roman" w:eastAsia="仿宋_GB2312"/>
                <w:sz w:val="24"/>
              </w:rPr>
            </w:pPr>
            <w:r>
              <w:rPr>
                <w:rFonts w:ascii="Times New Roman" w:hAnsi="Times New Roman" w:eastAsia="仿宋_GB2312"/>
                <w:sz w:val="24"/>
              </w:rPr>
              <w:t>响应时间（秒）</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391931C">
            <w:pPr>
              <w:jc w:val="center"/>
              <w:rPr>
                <w:rFonts w:ascii="Times New Roman" w:hAnsi="Times New Roman" w:eastAsia="仿宋_GB2312"/>
                <w:sz w:val="24"/>
              </w:rPr>
            </w:pPr>
            <w:r>
              <w:rPr>
                <w:rFonts w:ascii="Times New Roman" w:hAnsi="Times New Roman" w:eastAsia="仿宋_GB2312"/>
                <w:sz w:val="24"/>
              </w:rPr>
              <w:t>自接收指令开始到开始动作的时间</w:t>
            </w:r>
          </w:p>
        </w:tc>
      </w:tr>
      <w:tr w14:paraId="0CBC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5FB08FC5">
            <w:pPr>
              <w:jc w:val="center"/>
              <w:rPr>
                <w:rFonts w:ascii="Times New Roman" w:hAnsi="Times New Roman" w:eastAsia="仿宋_GB2312"/>
                <w:sz w:val="24"/>
              </w:rPr>
            </w:pPr>
          </w:p>
        </w:tc>
        <w:tc>
          <w:tcPr>
            <w:tcW w:w="1104" w:type="dxa"/>
            <w:vMerge w:val="continue"/>
            <w:tcBorders>
              <w:left w:val="single" w:color="auto" w:sz="4" w:space="0"/>
              <w:right w:val="single" w:color="auto" w:sz="4" w:space="0"/>
            </w:tcBorders>
            <w:noWrap w:val="0"/>
            <w:vAlign w:val="center"/>
          </w:tcPr>
          <w:p w14:paraId="2F065F27">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6ED6C2FD">
            <w:pPr>
              <w:jc w:val="center"/>
              <w:rPr>
                <w:rFonts w:ascii="Times New Roman" w:hAnsi="Times New Roman" w:eastAsia="仿宋_GB2312"/>
                <w:sz w:val="24"/>
              </w:rPr>
            </w:pPr>
            <w:r>
              <w:rPr>
                <w:rFonts w:ascii="Times New Roman" w:hAnsi="Times New Roman" w:eastAsia="仿宋_GB2312"/>
                <w:sz w:val="24"/>
              </w:rPr>
              <w:t>调节速率（</w:t>
            </w:r>
            <w:r>
              <w:rPr>
                <w:rFonts w:hint="eastAsia" w:ascii="Times New Roman" w:hAnsi="Times New Roman" w:eastAsia="仿宋_GB2312"/>
                <w:sz w:val="24"/>
              </w:rPr>
              <w:t>%</w:t>
            </w:r>
            <w:r>
              <w:rPr>
                <w:rFonts w:ascii="Times New Roman" w:hAnsi="Times New Roman" w:eastAsia="仿宋_GB2312"/>
                <w:sz w:val="24"/>
              </w:rPr>
              <w:t>/分钟）</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06E5AD9">
            <w:pPr>
              <w:jc w:val="center"/>
              <w:rPr>
                <w:rFonts w:ascii="Times New Roman" w:hAnsi="Times New Roman" w:eastAsia="仿宋_GB2312"/>
                <w:sz w:val="24"/>
              </w:rPr>
            </w:pPr>
            <w:r>
              <w:rPr>
                <w:rFonts w:ascii="Times New Roman" w:hAnsi="Times New Roman" w:eastAsia="仿宋_GB2312"/>
                <w:sz w:val="24"/>
              </w:rPr>
              <w:t>每分钟单方向最大调节功率占调节容量的百分比</w:t>
            </w:r>
          </w:p>
        </w:tc>
      </w:tr>
      <w:tr w14:paraId="02CF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781E5F61">
            <w:pPr>
              <w:jc w:val="center"/>
              <w:rPr>
                <w:rFonts w:ascii="Times New Roman" w:hAnsi="Times New Roman" w:eastAsia="仿宋_GB2312"/>
                <w:sz w:val="24"/>
              </w:rPr>
            </w:pPr>
          </w:p>
        </w:tc>
        <w:tc>
          <w:tcPr>
            <w:tcW w:w="1104" w:type="dxa"/>
            <w:vMerge w:val="continue"/>
            <w:tcBorders>
              <w:left w:val="single" w:color="auto" w:sz="4" w:space="0"/>
              <w:bottom w:val="single" w:color="auto" w:sz="4" w:space="0"/>
              <w:right w:val="single" w:color="auto" w:sz="4" w:space="0"/>
            </w:tcBorders>
            <w:noWrap w:val="0"/>
            <w:vAlign w:val="center"/>
          </w:tcPr>
          <w:p w14:paraId="0C92A827">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69B31223">
            <w:pPr>
              <w:jc w:val="center"/>
              <w:rPr>
                <w:rFonts w:ascii="Times New Roman" w:hAnsi="Times New Roman" w:eastAsia="仿宋_GB2312"/>
                <w:sz w:val="24"/>
              </w:rPr>
            </w:pPr>
            <w:r>
              <w:rPr>
                <w:rFonts w:ascii="Times New Roman" w:hAnsi="Times New Roman" w:eastAsia="仿宋_GB2312"/>
                <w:sz w:val="24"/>
              </w:rPr>
              <w:t>调节偏差率（</w:t>
            </w:r>
            <w:r>
              <w:rPr>
                <w:rFonts w:hint="eastAsia" w:ascii="Times New Roman" w:hAnsi="Times New Roman" w:eastAsia="仿宋_GB2312"/>
                <w:sz w:val="24"/>
              </w:rPr>
              <w:t>%</w:t>
            </w:r>
            <w:r>
              <w:rPr>
                <w:rFonts w:ascii="Times New Roman" w:hAnsi="Times New Roman" w:eastAsia="仿宋_GB2312"/>
                <w:sz w:val="24"/>
              </w:rPr>
              <w:t>）</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BC5D170">
            <w:pPr>
              <w:jc w:val="center"/>
              <w:rPr>
                <w:rFonts w:ascii="Times New Roman" w:hAnsi="Times New Roman" w:eastAsia="仿宋_GB2312"/>
                <w:sz w:val="24"/>
              </w:rPr>
            </w:pPr>
            <w:r>
              <w:rPr>
                <w:rFonts w:ascii="Times New Roman" w:hAnsi="Times New Roman" w:eastAsia="仿宋_GB2312"/>
                <w:sz w:val="24"/>
              </w:rPr>
              <w:t>实际功率变化量与目标功率变化量的差值占目标功率变化量的百分比</w:t>
            </w:r>
          </w:p>
        </w:tc>
      </w:tr>
      <w:tr w14:paraId="0E62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7F31C039">
            <w:pPr>
              <w:jc w:val="center"/>
              <w:rPr>
                <w:rFonts w:ascii="Times New Roman" w:hAnsi="Times New Roman" w:eastAsia="仿宋_GB2312"/>
                <w:sz w:val="24"/>
              </w:rPr>
            </w:pPr>
          </w:p>
        </w:tc>
        <w:tc>
          <w:tcPr>
            <w:tcW w:w="1104" w:type="dxa"/>
            <w:vMerge w:val="restart"/>
            <w:tcBorders>
              <w:top w:val="single" w:color="auto" w:sz="4" w:space="0"/>
              <w:left w:val="single" w:color="auto" w:sz="4" w:space="0"/>
              <w:right w:val="single" w:color="auto" w:sz="4" w:space="0"/>
            </w:tcBorders>
            <w:noWrap w:val="0"/>
            <w:vAlign w:val="center"/>
          </w:tcPr>
          <w:p w14:paraId="5A5F34E4">
            <w:pPr>
              <w:jc w:val="center"/>
              <w:rPr>
                <w:rFonts w:ascii="Times New Roman" w:hAnsi="Times New Roman" w:eastAsia="仿宋_GB2312"/>
                <w:sz w:val="24"/>
              </w:rPr>
            </w:pPr>
            <w:r>
              <w:rPr>
                <w:rFonts w:ascii="Times New Roman" w:hAnsi="Times New Roman" w:eastAsia="仿宋_GB2312"/>
                <w:sz w:val="24"/>
              </w:rPr>
              <w:t>并网运行指标</w:t>
            </w:r>
          </w:p>
        </w:tc>
        <w:tc>
          <w:tcPr>
            <w:tcW w:w="3289" w:type="dxa"/>
            <w:tcBorders>
              <w:top w:val="single" w:color="auto" w:sz="4" w:space="0"/>
              <w:left w:val="single" w:color="auto" w:sz="4" w:space="0"/>
              <w:bottom w:val="single" w:color="auto" w:sz="4" w:space="0"/>
              <w:right w:val="single" w:color="auto" w:sz="4" w:space="0"/>
            </w:tcBorders>
            <w:noWrap w:val="0"/>
            <w:vAlign w:val="center"/>
          </w:tcPr>
          <w:p w14:paraId="08729025">
            <w:pPr>
              <w:jc w:val="center"/>
              <w:rPr>
                <w:rFonts w:ascii="Times New Roman" w:hAnsi="Times New Roman" w:eastAsia="仿宋_GB2312"/>
                <w:sz w:val="24"/>
              </w:rPr>
            </w:pPr>
            <w:r>
              <w:rPr>
                <w:rFonts w:ascii="Times New Roman" w:hAnsi="Times New Roman" w:eastAsia="仿宋_GB2312"/>
                <w:sz w:val="24"/>
              </w:rPr>
              <w:t>聚合设备遥信正确动作率（</w:t>
            </w:r>
            <w:r>
              <w:rPr>
                <w:rFonts w:hint="eastAsia" w:ascii="Times New Roman" w:hAnsi="Times New Roman" w:eastAsia="仿宋_GB2312"/>
                <w:sz w:val="24"/>
              </w:rPr>
              <w:t>%</w:t>
            </w:r>
            <w:r>
              <w:rPr>
                <w:rFonts w:ascii="Times New Roman" w:hAnsi="Times New Roman" w:eastAsia="仿宋_GB2312"/>
                <w:sz w:val="24"/>
              </w:rPr>
              <w:t>）</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4369462">
            <w:pPr>
              <w:jc w:val="center"/>
              <w:rPr>
                <w:rFonts w:ascii="Times New Roman" w:hAnsi="Times New Roman" w:eastAsia="仿宋_GB2312"/>
                <w:sz w:val="24"/>
              </w:rPr>
            </w:pPr>
          </w:p>
        </w:tc>
      </w:tr>
      <w:tr w14:paraId="293C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04E36246">
            <w:pPr>
              <w:jc w:val="center"/>
              <w:rPr>
                <w:rFonts w:ascii="Times New Roman" w:hAnsi="Times New Roman" w:eastAsia="仿宋_GB2312"/>
                <w:sz w:val="24"/>
              </w:rPr>
            </w:pPr>
          </w:p>
        </w:tc>
        <w:tc>
          <w:tcPr>
            <w:tcW w:w="1104" w:type="dxa"/>
            <w:vMerge w:val="continue"/>
            <w:tcBorders>
              <w:left w:val="single" w:color="auto" w:sz="4" w:space="0"/>
              <w:right w:val="single" w:color="auto" w:sz="4" w:space="0"/>
            </w:tcBorders>
            <w:noWrap w:val="0"/>
            <w:vAlign w:val="center"/>
          </w:tcPr>
          <w:p w14:paraId="33B7BD9E">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6EF89310">
            <w:pPr>
              <w:jc w:val="center"/>
              <w:rPr>
                <w:rFonts w:ascii="Times New Roman" w:hAnsi="Times New Roman" w:eastAsia="仿宋_GB2312"/>
                <w:sz w:val="24"/>
              </w:rPr>
            </w:pPr>
            <w:r>
              <w:rPr>
                <w:rFonts w:ascii="Times New Roman" w:hAnsi="Times New Roman" w:eastAsia="仿宋_GB2312"/>
                <w:sz w:val="24"/>
              </w:rPr>
              <w:t>数据采集设备月可用率（</w:t>
            </w:r>
            <w:r>
              <w:rPr>
                <w:rFonts w:hint="eastAsia" w:ascii="Times New Roman" w:hAnsi="Times New Roman" w:eastAsia="仿宋_GB2312"/>
                <w:sz w:val="24"/>
              </w:rPr>
              <w:t>%</w:t>
            </w:r>
            <w:r>
              <w:rPr>
                <w:rFonts w:ascii="Times New Roman" w:hAnsi="Times New Roman" w:eastAsia="仿宋_GB2312"/>
                <w:sz w:val="24"/>
              </w:rPr>
              <w:t>）</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2566427">
            <w:pPr>
              <w:jc w:val="center"/>
              <w:rPr>
                <w:rFonts w:ascii="Times New Roman" w:hAnsi="Times New Roman" w:eastAsia="仿宋_GB2312"/>
                <w:sz w:val="24"/>
              </w:rPr>
            </w:pPr>
          </w:p>
        </w:tc>
      </w:tr>
      <w:tr w14:paraId="3927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5DA9EC3D">
            <w:pPr>
              <w:jc w:val="center"/>
              <w:rPr>
                <w:rFonts w:ascii="Times New Roman" w:hAnsi="Times New Roman" w:eastAsia="仿宋_GB2312"/>
                <w:sz w:val="24"/>
              </w:rPr>
            </w:pPr>
          </w:p>
        </w:tc>
        <w:tc>
          <w:tcPr>
            <w:tcW w:w="1104" w:type="dxa"/>
            <w:vMerge w:val="continue"/>
            <w:tcBorders>
              <w:left w:val="single" w:color="auto" w:sz="4" w:space="0"/>
              <w:right w:val="single" w:color="auto" w:sz="4" w:space="0"/>
            </w:tcBorders>
            <w:noWrap w:val="0"/>
            <w:vAlign w:val="center"/>
          </w:tcPr>
          <w:p w14:paraId="700FAA2A">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0C31CEDC">
            <w:pPr>
              <w:jc w:val="center"/>
              <w:rPr>
                <w:rFonts w:ascii="Times New Roman" w:hAnsi="Times New Roman" w:eastAsia="仿宋_GB2312"/>
                <w:sz w:val="24"/>
              </w:rPr>
            </w:pPr>
            <w:r>
              <w:rPr>
                <w:rFonts w:ascii="Times New Roman" w:hAnsi="Times New Roman" w:eastAsia="仿宋_GB2312"/>
                <w:sz w:val="24"/>
              </w:rPr>
              <w:t>网络通信设备月可用率（</w:t>
            </w:r>
            <w:r>
              <w:rPr>
                <w:rFonts w:hint="eastAsia" w:ascii="Times New Roman" w:hAnsi="Times New Roman" w:eastAsia="仿宋_GB2312"/>
                <w:sz w:val="24"/>
              </w:rPr>
              <w:t>%</w:t>
            </w:r>
            <w:r>
              <w:rPr>
                <w:rFonts w:ascii="Times New Roman" w:hAnsi="Times New Roman" w:eastAsia="仿宋_GB2312"/>
                <w:sz w:val="24"/>
              </w:rPr>
              <w:t>）</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20CF8FC1">
            <w:pPr>
              <w:jc w:val="center"/>
              <w:rPr>
                <w:rFonts w:ascii="Times New Roman" w:hAnsi="Times New Roman" w:eastAsia="仿宋_GB2312"/>
                <w:sz w:val="24"/>
              </w:rPr>
            </w:pPr>
          </w:p>
        </w:tc>
      </w:tr>
      <w:tr w14:paraId="0E58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08B3C7D1">
            <w:pPr>
              <w:jc w:val="center"/>
              <w:rPr>
                <w:rFonts w:ascii="Times New Roman" w:hAnsi="Times New Roman" w:eastAsia="仿宋_GB2312"/>
                <w:sz w:val="24"/>
              </w:rPr>
            </w:pPr>
          </w:p>
        </w:tc>
        <w:tc>
          <w:tcPr>
            <w:tcW w:w="1104" w:type="dxa"/>
            <w:vMerge w:val="continue"/>
            <w:tcBorders>
              <w:left w:val="single" w:color="auto" w:sz="4" w:space="0"/>
              <w:right w:val="single" w:color="auto" w:sz="4" w:space="0"/>
            </w:tcBorders>
            <w:noWrap w:val="0"/>
            <w:vAlign w:val="center"/>
          </w:tcPr>
          <w:p w14:paraId="343212FC">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54F18494">
            <w:pPr>
              <w:jc w:val="center"/>
              <w:rPr>
                <w:rFonts w:hint="eastAsia" w:ascii="Times New Roman" w:hAnsi="Times New Roman" w:eastAsia="仿宋_GB2312"/>
                <w:sz w:val="24"/>
              </w:rPr>
            </w:pPr>
            <w:r>
              <w:rPr>
                <w:rFonts w:ascii="Times New Roman" w:hAnsi="Times New Roman" w:eastAsia="仿宋_GB2312"/>
                <w:sz w:val="24"/>
              </w:rPr>
              <w:t>安全防护设备月可用率（</w:t>
            </w:r>
            <w:r>
              <w:rPr>
                <w:rFonts w:hint="eastAsia" w:ascii="Times New Roman" w:hAnsi="Times New Roman" w:eastAsia="仿宋_GB2312"/>
                <w:sz w:val="24"/>
              </w:rPr>
              <w:t>%</w:t>
            </w:r>
            <w:r>
              <w:rPr>
                <w:rFonts w:ascii="Times New Roman" w:hAnsi="Times New Roman" w:eastAsia="仿宋_GB2312"/>
                <w:sz w:val="24"/>
              </w:rPr>
              <w:t>）</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42B5F987">
            <w:pPr>
              <w:jc w:val="center"/>
              <w:rPr>
                <w:rFonts w:ascii="Times New Roman" w:hAnsi="Times New Roman" w:eastAsia="仿宋_GB2312"/>
                <w:sz w:val="24"/>
              </w:rPr>
            </w:pPr>
          </w:p>
        </w:tc>
      </w:tr>
      <w:tr w14:paraId="1080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3412E0D4">
            <w:pPr>
              <w:jc w:val="center"/>
              <w:rPr>
                <w:rFonts w:ascii="Times New Roman" w:hAnsi="Times New Roman" w:eastAsia="仿宋_GB2312"/>
                <w:sz w:val="24"/>
              </w:rPr>
            </w:pPr>
          </w:p>
        </w:tc>
        <w:tc>
          <w:tcPr>
            <w:tcW w:w="1104" w:type="dxa"/>
            <w:vMerge w:val="continue"/>
            <w:tcBorders>
              <w:left w:val="single" w:color="auto" w:sz="4" w:space="0"/>
              <w:right w:val="single" w:color="auto" w:sz="4" w:space="0"/>
            </w:tcBorders>
            <w:noWrap w:val="0"/>
            <w:vAlign w:val="center"/>
          </w:tcPr>
          <w:p w14:paraId="21EC3F90">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1F332662">
            <w:pPr>
              <w:jc w:val="center"/>
              <w:rPr>
                <w:rFonts w:ascii="Times New Roman" w:hAnsi="Times New Roman" w:eastAsia="仿宋_GB2312"/>
                <w:sz w:val="24"/>
              </w:rPr>
            </w:pPr>
            <w:r>
              <w:rPr>
                <w:rFonts w:ascii="Times New Roman" w:hAnsi="Times New Roman" w:eastAsia="仿宋_GB2312"/>
                <w:sz w:val="24"/>
              </w:rPr>
              <w:t>遥测量准确度误差率（</w:t>
            </w:r>
            <w:r>
              <w:rPr>
                <w:rFonts w:hint="eastAsia" w:ascii="Times New Roman" w:hAnsi="Times New Roman" w:eastAsia="仿宋_GB2312"/>
                <w:sz w:val="24"/>
              </w:rPr>
              <w:t>%</w:t>
            </w:r>
            <w:r>
              <w:rPr>
                <w:rFonts w:ascii="Times New Roman" w:hAnsi="Times New Roman" w:eastAsia="仿宋_GB2312"/>
                <w:sz w:val="24"/>
              </w:rPr>
              <w:t>）</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10B7896D">
            <w:pPr>
              <w:jc w:val="center"/>
              <w:rPr>
                <w:rFonts w:ascii="Times New Roman" w:hAnsi="Times New Roman" w:eastAsia="仿宋_GB2312"/>
                <w:sz w:val="24"/>
              </w:rPr>
            </w:pPr>
          </w:p>
        </w:tc>
      </w:tr>
      <w:tr w14:paraId="076A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Merge w:val="continue"/>
            <w:tcBorders>
              <w:left w:val="single" w:color="auto" w:sz="4" w:space="0"/>
              <w:right w:val="single" w:color="auto" w:sz="4" w:space="0"/>
            </w:tcBorders>
            <w:noWrap w:val="0"/>
            <w:vAlign w:val="center"/>
          </w:tcPr>
          <w:p w14:paraId="5F927788">
            <w:pPr>
              <w:jc w:val="center"/>
              <w:rPr>
                <w:rFonts w:ascii="Times New Roman" w:hAnsi="Times New Roman" w:eastAsia="仿宋_GB2312"/>
                <w:sz w:val="24"/>
              </w:rPr>
            </w:pPr>
          </w:p>
        </w:tc>
        <w:tc>
          <w:tcPr>
            <w:tcW w:w="1104" w:type="dxa"/>
            <w:vMerge w:val="continue"/>
            <w:tcBorders>
              <w:left w:val="single" w:color="auto" w:sz="4" w:space="0"/>
              <w:right w:val="single" w:color="auto" w:sz="4" w:space="0"/>
            </w:tcBorders>
            <w:noWrap w:val="0"/>
            <w:vAlign w:val="center"/>
          </w:tcPr>
          <w:p w14:paraId="1F44813C">
            <w:pPr>
              <w:jc w:val="center"/>
              <w:rPr>
                <w:rFonts w:ascii="Times New Roman" w:hAnsi="Times New Roman" w:eastAsia="仿宋_GB2312"/>
                <w:sz w:val="24"/>
              </w:rPr>
            </w:pPr>
          </w:p>
        </w:tc>
        <w:tc>
          <w:tcPr>
            <w:tcW w:w="3289" w:type="dxa"/>
            <w:tcBorders>
              <w:top w:val="single" w:color="auto" w:sz="4" w:space="0"/>
              <w:left w:val="single" w:color="auto" w:sz="4" w:space="0"/>
              <w:bottom w:val="single" w:color="auto" w:sz="4" w:space="0"/>
              <w:right w:val="single" w:color="auto" w:sz="4" w:space="0"/>
            </w:tcBorders>
            <w:noWrap w:val="0"/>
            <w:vAlign w:val="center"/>
          </w:tcPr>
          <w:p w14:paraId="5C0D891F">
            <w:pPr>
              <w:jc w:val="center"/>
              <w:rPr>
                <w:rFonts w:ascii="Times New Roman" w:hAnsi="Times New Roman" w:eastAsia="仿宋_GB2312"/>
                <w:sz w:val="24"/>
              </w:rPr>
            </w:pPr>
            <w:r>
              <w:rPr>
                <w:rFonts w:ascii="Times New Roman" w:hAnsi="Times New Roman" w:eastAsia="仿宋_GB2312"/>
                <w:sz w:val="24"/>
              </w:rPr>
              <w:t>电量采集装置月运行合格率（</w:t>
            </w:r>
            <w:r>
              <w:rPr>
                <w:rFonts w:hint="eastAsia" w:ascii="Times New Roman" w:hAnsi="Times New Roman" w:eastAsia="仿宋_GB2312"/>
                <w:sz w:val="24"/>
              </w:rPr>
              <w:t>%</w:t>
            </w:r>
            <w:r>
              <w:rPr>
                <w:rFonts w:ascii="Times New Roman" w:hAnsi="Times New Roman" w:eastAsia="仿宋_GB2312"/>
                <w:sz w:val="24"/>
              </w:rPr>
              <w:t>）</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2E7686B9">
            <w:pPr>
              <w:jc w:val="center"/>
              <w:rPr>
                <w:rFonts w:ascii="Times New Roman" w:hAnsi="Times New Roman" w:eastAsia="仿宋_GB2312"/>
                <w:sz w:val="24"/>
              </w:rPr>
            </w:pPr>
          </w:p>
        </w:tc>
      </w:tr>
      <w:tr w14:paraId="5199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33561614">
            <w:pPr>
              <w:jc w:val="center"/>
              <w:rPr>
                <w:rFonts w:ascii="Times New Roman" w:hAnsi="Times New Roman" w:eastAsia="仿宋_GB2312"/>
                <w:sz w:val="24"/>
              </w:rPr>
            </w:pPr>
            <w:r>
              <w:rPr>
                <w:rFonts w:hint="eastAsia" w:ascii="Times New Roman" w:hAnsi="Times New Roman" w:eastAsia="仿宋_GB2312"/>
                <w:sz w:val="24"/>
              </w:rPr>
              <w:t>背景与基础</w:t>
            </w:r>
          </w:p>
        </w:tc>
        <w:tc>
          <w:tcPr>
            <w:tcW w:w="7512" w:type="dxa"/>
            <w:gridSpan w:val="3"/>
            <w:tcBorders>
              <w:top w:val="single" w:color="auto" w:sz="4" w:space="0"/>
              <w:left w:val="single" w:color="auto" w:sz="4" w:space="0"/>
              <w:bottom w:val="single" w:color="auto" w:sz="4" w:space="0"/>
              <w:right w:val="single" w:color="auto" w:sz="4" w:space="0"/>
            </w:tcBorders>
            <w:noWrap w:val="0"/>
            <w:vAlign w:val="center"/>
          </w:tcPr>
          <w:p w14:paraId="05351F71">
            <w:pPr>
              <w:jc w:val="left"/>
              <w:rPr>
                <w:rFonts w:ascii="Times New Roman" w:hAnsi="Times New Roman" w:eastAsia="仿宋_GB2312"/>
                <w:sz w:val="24"/>
              </w:rPr>
            </w:pPr>
            <w:r>
              <w:rPr>
                <w:rFonts w:ascii="Times New Roman" w:hAnsi="Times New Roman" w:eastAsia="仿宋_GB2312"/>
                <w:sz w:val="24"/>
              </w:rPr>
              <w:t>1.</w:t>
            </w:r>
            <w:r>
              <w:rPr>
                <w:rFonts w:hint="eastAsia" w:ascii="Times New Roman" w:hAnsi="Times New Roman" w:eastAsia="仿宋_GB2312"/>
                <w:sz w:val="24"/>
              </w:rPr>
              <w:t>项目背景（简要介绍项目所在地电力系统实际需求和</w:t>
            </w:r>
            <w:r>
              <w:rPr>
                <w:rFonts w:hint="default" w:ascii="Times New Roman" w:hAnsi="Times New Roman" w:eastAsia="仿宋_GB2312"/>
                <w:sz w:val="24"/>
              </w:rPr>
              <w:t>负荷</w:t>
            </w:r>
            <w:r>
              <w:rPr>
                <w:rFonts w:hint="eastAsia" w:ascii="Times New Roman" w:hAnsi="Times New Roman" w:eastAsia="仿宋_GB2312"/>
                <w:sz w:val="24"/>
              </w:rPr>
              <w:t>侧资源潜力情况，阐述项目建设必要性及应用场景</w:t>
            </w:r>
            <w:r>
              <w:rPr>
                <w:rFonts w:hint="default" w:ascii="Times New Roman" w:hAnsi="Times New Roman" w:eastAsia="仿宋_GB2312"/>
                <w:sz w:val="24"/>
              </w:rPr>
              <w:t>，可另附页</w:t>
            </w:r>
            <w:r>
              <w:rPr>
                <w:rFonts w:hint="eastAsia" w:ascii="Times New Roman" w:hAnsi="Times New Roman" w:eastAsia="仿宋_GB2312"/>
                <w:sz w:val="24"/>
              </w:rPr>
              <w:t>）</w:t>
            </w:r>
          </w:p>
        </w:tc>
      </w:tr>
      <w:tr w14:paraId="11B8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3166974D">
            <w:pPr>
              <w:jc w:val="center"/>
              <w:rPr>
                <w:rFonts w:ascii="Times New Roman" w:hAnsi="Times New Roman" w:eastAsia="仿宋_GB2312"/>
                <w:sz w:val="24"/>
              </w:rPr>
            </w:pPr>
          </w:p>
        </w:tc>
        <w:tc>
          <w:tcPr>
            <w:tcW w:w="7512" w:type="dxa"/>
            <w:gridSpan w:val="3"/>
            <w:tcBorders>
              <w:top w:val="single" w:color="auto" w:sz="4" w:space="0"/>
              <w:left w:val="single" w:color="auto" w:sz="4" w:space="0"/>
              <w:bottom w:val="single" w:color="auto" w:sz="4" w:space="0"/>
              <w:right w:val="single" w:color="auto" w:sz="4" w:space="0"/>
            </w:tcBorders>
            <w:noWrap w:val="0"/>
            <w:vAlign w:val="center"/>
          </w:tcPr>
          <w:p w14:paraId="74B74C72">
            <w:pPr>
              <w:jc w:val="left"/>
              <w:rPr>
                <w:rFonts w:ascii="Times New Roman" w:hAnsi="Times New Roman" w:eastAsia="仿宋_GB2312"/>
                <w:sz w:val="24"/>
              </w:rPr>
            </w:pPr>
            <w:r>
              <w:rPr>
                <w:rFonts w:ascii="Times New Roman" w:hAnsi="Times New Roman" w:eastAsia="仿宋_GB2312"/>
                <w:sz w:val="24"/>
              </w:rPr>
              <w:t>2.</w:t>
            </w:r>
            <w:r>
              <w:rPr>
                <w:rFonts w:hint="eastAsia" w:ascii="Times New Roman" w:hAnsi="Times New Roman" w:eastAsia="仿宋_GB2312"/>
                <w:sz w:val="24"/>
              </w:rPr>
              <w:t>项目已开展的前期工作（简要介绍项目立项、纳规、核准</w:t>
            </w:r>
            <w:r>
              <w:rPr>
                <w:rFonts w:ascii="Times New Roman" w:hAnsi="Times New Roman" w:eastAsia="仿宋_GB2312"/>
                <w:sz w:val="24"/>
              </w:rPr>
              <w:t>/</w:t>
            </w:r>
            <w:r>
              <w:rPr>
                <w:rFonts w:hint="eastAsia" w:ascii="Times New Roman" w:hAnsi="Times New Roman" w:eastAsia="仿宋_GB2312"/>
                <w:sz w:val="24"/>
              </w:rPr>
              <w:t>备案、限制因素排查、电网接入方案、</w:t>
            </w:r>
            <w:r>
              <w:rPr>
                <w:rFonts w:hint="default" w:ascii="Times New Roman" w:hAnsi="Times New Roman" w:eastAsia="仿宋_GB2312"/>
                <w:sz w:val="24"/>
              </w:rPr>
              <w:t>用地手续、环评手续、节能审查、施工许可手续</w:t>
            </w:r>
            <w:r>
              <w:rPr>
                <w:rFonts w:hint="eastAsia" w:ascii="Times New Roman" w:hAnsi="Times New Roman" w:eastAsia="仿宋_GB2312"/>
                <w:sz w:val="24"/>
              </w:rPr>
              <w:t>、投资测算经济性分析等前期工作基础</w:t>
            </w:r>
            <w:r>
              <w:rPr>
                <w:rFonts w:hint="default" w:ascii="Times New Roman" w:hAnsi="Times New Roman" w:eastAsia="仿宋_GB2312"/>
                <w:sz w:val="24"/>
              </w:rPr>
              <w:t>，可另附页</w:t>
            </w:r>
            <w:r>
              <w:rPr>
                <w:rFonts w:hint="eastAsia" w:ascii="Times New Roman" w:hAnsi="Times New Roman" w:eastAsia="仿宋_GB2312"/>
                <w:sz w:val="24"/>
              </w:rPr>
              <w:t>）</w:t>
            </w:r>
          </w:p>
        </w:tc>
      </w:tr>
      <w:tr w14:paraId="1B5F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87FEC8F">
            <w:pPr>
              <w:jc w:val="center"/>
              <w:rPr>
                <w:rFonts w:ascii="Times New Roman" w:hAnsi="Times New Roman" w:eastAsia="仿宋_GB2312"/>
                <w:sz w:val="24"/>
              </w:rPr>
            </w:pPr>
          </w:p>
        </w:tc>
        <w:tc>
          <w:tcPr>
            <w:tcW w:w="7512" w:type="dxa"/>
            <w:gridSpan w:val="3"/>
            <w:tcBorders>
              <w:top w:val="single" w:color="auto" w:sz="4" w:space="0"/>
              <w:left w:val="single" w:color="auto" w:sz="4" w:space="0"/>
              <w:bottom w:val="single" w:color="auto" w:sz="4" w:space="0"/>
              <w:right w:val="single" w:color="auto" w:sz="4" w:space="0"/>
            </w:tcBorders>
            <w:noWrap w:val="0"/>
            <w:vAlign w:val="center"/>
          </w:tcPr>
          <w:p w14:paraId="49D0F2A1">
            <w:pPr>
              <w:jc w:val="left"/>
              <w:rPr>
                <w:rFonts w:ascii="Times New Roman" w:hAnsi="Times New Roman" w:eastAsia="仿宋_GB2312"/>
                <w:sz w:val="24"/>
              </w:rPr>
            </w:pPr>
            <w:r>
              <w:rPr>
                <w:rFonts w:ascii="Times New Roman" w:hAnsi="Times New Roman" w:eastAsia="仿宋_GB2312"/>
                <w:sz w:val="24"/>
              </w:rPr>
              <w:t>3.</w:t>
            </w:r>
            <w:r>
              <w:rPr>
                <w:rFonts w:hint="eastAsia" w:ascii="Times New Roman" w:hAnsi="Times New Roman" w:eastAsia="仿宋_GB2312"/>
                <w:sz w:val="24"/>
              </w:rPr>
              <w:t>项目单位</w:t>
            </w:r>
            <w:r>
              <w:rPr>
                <w:rFonts w:hint="default" w:ascii="Times New Roman" w:hAnsi="Times New Roman" w:eastAsia="仿宋_GB2312"/>
                <w:sz w:val="24"/>
              </w:rPr>
              <w:t>业绩</w:t>
            </w:r>
            <w:r>
              <w:rPr>
                <w:rFonts w:hint="eastAsia" w:ascii="Times New Roman" w:hAnsi="Times New Roman" w:eastAsia="仿宋_GB2312"/>
                <w:sz w:val="24"/>
              </w:rPr>
              <w:t>（技术研发、融合创新、建设运营</w:t>
            </w:r>
            <w:r>
              <w:rPr>
                <w:rFonts w:hint="default" w:ascii="Times New Roman" w:hAnsi="Times New Roman" w:eastAsia="仿宋_GB2312"/>
                <w:sz w:val="24"/>
              </w:rPr>
              <w:t>、市场交易</w:t>
            </w:r>
            <w:r>
              <w:rPr>
                <w:rFonts w:hint="eastAsia" w:ascii="Times New Roman" w:hAnsi="Times New Roman" w:eastAsia="仿宋_GB2312"/>
                <w:sz w:val="24"/>
              </w:rPr>
              <w:t>等能力</w:t>
            </w:r>
            <w:r>
              <w:rPr>
                <w:rFonts w:hint="default" w:ascii="Times New Roman" w:hAnsi="Times New Roman" w:eastAsia="仿宋_GB2312"/>
                <w:sz w:val="24"/>
              </w:rPr>
              <w:t>，可另附页</w:t>
            </w:r>
            <w:r>
              <w:rPr>
                <w:rFonts w:hint="eastAsia" w:ascii="Times New Roman" w:hAnsi="Times New Roman" w:eastAsia="仿宋_GB2312"/>
                <w:sz w:val="24"/>
              </w:rPr>
              <w:t>）</w:t>
            </w:r>
          </w:p>
        </w:tc>
      </w:tr>
      <w:tr w14:paraId="1255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326A0031">
            <w:pPr>
              <w:jc w:val="center"/>
              <w:rPr>
                <w:rFonts w:ascii="Times New Roman" w:hAnsi="Times New Roman" w:eastAsia="仿宋_GB2312"/>
                <w:sz w:val="24"/>
              </w:rPr>
            </w:pPr>
            <w:r>
              <w:rPr>
                <w:rFonts w:hint="eastAsia" w:ascii="Times New Roman" w:hAnsi="Times New Roman" w:eastAsia="仿宋_GB2312"/>
                <w:sz w:val="24"/>
              </w:rPr>
              <w:t>建设或改造方案</w:t>
            </w:r>
          </w:p>
        </w:tc>
        <w:tc>
          <w:tcPr>
            <w:tcW w:w="7512" w:type="dxa"/>
            <w:gridSpan w:val="3"/>
            <w:tcBorders>
              <w:top w:val="single" w:color="auto" w:sz="4" w:space="0"/>
              <w:left w:val="single" w:color="auto" w:sz="4" w:space="0"/>
              <w:bottom w:val="single" w:color="auto" w:sz="4" w:space="0"/>
              <w:right w:val="single" w:color="auto" w:sz="4" w:space="0"/>
            </w:tcBorders>
            <w:noWrap w:val="0"/>
            <w:vAlign w:val="center"/>
          </w:tcPr>
          <w:p w14:paraId="0D9B1601">
            <w:pPr>
              <w:jc w:val="left"/>
              <w:rPr>
                <w:rFonts w:hint="default" w:ascii="Times New Roman" w:hAnsi="Times New Roman" w:eastAsia="仿宋_GB2312"/>
                <w:sz w:val="24"/>
              </w:rPr>
            </w:pPr>
            <w:r>
              <w:rPr>
                <w:rFonts w:ascii="Times New Roman" w:hAnsi="Times New Roman" w:eastAsia="仿宋_GB2312"/>
                <w:sz w:val="24"/>
              </w:rPr>
              <w:t>1.项目整体</w:t>
            </w:r>
            <w:r>
              <w:rPr>
                <w:rFonts w:hint="eastAsia" w:ascii="Times New Roman" w:hAnsi="Times New Roman" w:eastAsia="仿宋_GB2312"/>
                <w:sz w:val="24"/>
              </w:rPr>
              <w:t>建设或改造方案</w:t>
            </w:r>
            <w:r>
              <w:rPr>
                <w:rFonts w:hint="default" w:ascii="Times New Roman" w:hAnsi="Times New Roman" w:eastAsia="仿宋_GB2312"/>
                <w:sz w:val="24"/>
              </w:rPr>
              <w:t>（可另附页）</w:t>
            </w:r>
          </w:p>
        </w:tc>
      </w:tr>
      <w:tr w14:paraId="5667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top"/>
          </w:tcPr>
          <w:p w14:paraId="1D662420">
            <w:pPr>
              <w:jc w:val="center"/>
              <w:rPr>
                <w:rFonts w:ascii="Times New Roman" w:hAnsi="Times New Roman" w:eastAsia="仿宋_GB2312"/>
                <w:sz w:val="24"/>
              </w:rPr>
            </w:pPr>
          </w:p>
        </w:tc>
        <w:tc>
          <w:tcPr>
            <w:tcW w:w="7512" w:type="dxa"/>
            <w:gridSpan w:val="3"/>
            <w:tcBorders>
              <w:top w:val="single" w:color="auto" w:sz="4" w:space="0"/>
              <w:left w:val="single" w:color="auto" w:sz="4" w:space="0"/>
              <w:bottom w:val="single" w:color="auto" w:sz="4" w:space="0"/>
              <w:right w:val="single" w:color="auto" w:sz="4" w:space="0"/>
            </w:tcBorders>
            <w:noWrap w:val="0"/>
            <w:vAlign w:val="center"/>
          </w:tcPr>
          <w:p w14:paraId="7BC03638">
            <w:pPr>
              <w:jc w:val="left"/>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.资源聚合方案</w:t>
            </w:r>
            <w:r>
              <w:rPr>
                <w:rFonts w:hint="default" w:ascii="Times New Roman" w:hAnsi="Times New Roman" w:eastAsia="仿宋_GB2312"/>
                <w:sz w:val="24"/>
              </w:rPr>
              <w:t>（可另附页）</w:t>
            </w:r>
          </w:p>
        </w:tc>
      </w:tr>
      <w:tr w14:paraId="6219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top"/>
          </w:tcPr>
          <w:p w14:paraId="1AD08622">
            <w:pPr>
              <w:jc w:val="center"/>
              <w:rPr>
                <w:rFonts w:ascii="Times New Roman" w:hAnsi="Times New Roman" w:eastAsia="仿宋_GB2312"/>
                <w:sz w:val="24"/>
              </w:rPr>
            </w:pPr>
          </w:p>
        </w:tc>
        <w:tc>
          <w:tcPr>
            <w:tcW w:w="7512" w:type="dxa"/>
            <w:gridSpan w:val="3"/>
            <w:tcBorders>
              <w:top w:val="single" w:color="auto" w:sz="4" w:space="0"/>
              <w:left w:val="single" w:color="auto" w:sz="4" w:space="0"/>
              <w:bottom w:val="single" w:color="auto" w:sz="4" w:space="0"/>
              <w:right w:val="single" w:color="auto" w:sz="4" w:space="0"/>
            </w:tcBorders>
            <w:noWrap w:val="0"/>
            <w:vAlign w:val="center"/>
          </w:tcPr>
          <w:p w14:paraId="6C9DC41E">
            <w:pPr>
              <w:jc w:val="left"/>
              <w:rPr>
                <w:rFonts w:ascii="Times New Roman" w:hAnsi="Times New Roman" w:eastAsia="仿宋_GB2312"/>
                <w:sz w:val="24"/>
              </w:rPr>
            </w:pPr>
            <w:r>
              <w:rPr>
                <w:rFonts w:hint="eastAsia" w:ascii="Times New Roman" w:hAnsi="Times New Roman" w:eastAsia="仿宋_GB2312"/>
                <w:sz w:val="24"/>
              </w:rPr>
              <w:t>3</w:t>
            </w:r>
            <w:r>
              <w:rPr>
                <w:rFonts w:ascii="Times New Roman" w:hAnsi="Times New Roman" w:eastAsia="仿宋_GB2312"/>
                <w:sz w:val="24"/>
              </w:rPr>
              <w:t>.技术支持系统建设方案</w:t>
            </w:r>
            <w:r>
              <w:rPr>
                <w:rFonts w:hint="default" w:ascii="Times New Roman" w:hAnsi="Times New Roman" w:eastAsia="仿宋_GB2312"/>
                <w:sz w:val="24"/>
              </w:rPr>
              <w:t>（可另附页）</w:t>
            </w:r>
          </w:p>
        </w:tc>
      </w:tr>
      <w:tr w14:paraId="215A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top"/>
          </w:tcPr>
          <w:p w14:paraId="761E621D">
            <w:pPr>
              <w:jc w:val="center"/>
              <w:rPr>
                <w:rFonts w:ascii="Times New Roman" w:hAnsi="Times New Roman" w:eastAsia="仿宋_GB2312"/>
                <w:sz w:val="24"/>
              </w:rPr>
            </w:pPr>
          </w:p>
        </w:tc>
        <w:tc>
          <w:tcPr>
            <w:tcW w:w="7512" w:type="dxa"/>
            <w:gridSpan w:val="3"/>
            <w:tcBorders>
              <w:top w:val="single" w:color="auto" w:sz="4" w:space="0"/>
              <w:left w:val="single" w:color="auto" w:sz="4" w:space="0"/>
              <w:bottom w:val="single" w:color="auto" w:sz="4" w:space="0"/>
              <w:right w:val="single" w:color="auto" w:sz="4" w:space="0"/>
            </w:tcBorders>
            <w:noWrap w:val="0"/>
            <w:vAlign w:val="center"/>
          </w:tcPr>
          <w:p w14:paraId="06E0C406">
            <w:pPr>
              <w:jc w:val="left"/>
              <w:rPr>
                <w:rFonts w:ascii="Times New Roman" w:hAnsi="Times New Roman" w:eastAsia="仿宋_GB2312"/>
                <w:sz w:val="24"/>
              </w:rPr>
            </w:pPr>
            <w:r>
              <w:rPr>
                <w:rFonts w:hint="eastAsia" w:ascii="Times New Roman" w:hAnsi="Times New Roman" w:eastAsia="仿宋_GB2312"/>
                <w:sz w:val="24"/>
              </w:rPr>
              <w:t>4</w:t>
            </w:r>
            <w:r>
              <w:rPr>
                <w:rFonts w:ascii="Times New Roman" w:hAnsi="Times New Roman" w:eastAsia="仿宋_GB2312"/>
                <w:sz w:val="24"/>
              </w:rPr>
              <w:t>.网络安全防护体系建设方案</w:t>
            </w:r>
            <w:r>
              <w:rPr>
                <w:rFonts w:hint="default" w:ascii="Times New Roman" w:hAnsi="Times New Roman" w:eastAsia="仿宋_GB2312"/>
                <w:sz w:val="24"/>
              </w:rPr>
              <w:t>（可另附页）</w:t>
            </w:r>
          </w:p>
        </w:tc>
      </w:tr>
      <w:tr w14:paraId="4C6C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top"/>
          </w:tcPr>
          <w:p w14:paraId="0AC49AE1">
            <w:pPr>
              <w:jc w:val="center"/>
              <w:rPr>
                <w:rFonts w:ascii="Times New Roman" w:hAnsi="Times New Roman" w:eastAsia="仿宋_GB2312"/>
                <w:sz w:val="24"/>
              </w:rPr>
            </w:pPr>
          </w:p>
        </w:tc>
        <w:tc>
          <w:tcPr>
            <w:tcW w:w="7512" w:type="dxa"/>
            <w:gridSpan w:val="3"/>
            <w:tcBorders>
              <w:top w:val="single" w:color="auto" w:sz="4" w:space="0"/>
              <w:left w:val="single" w:color="auto" w:sz="4" w:space="0"/>
              <w:bottom w:val="single" w:color="auto" w:sz="4" w:space="0"/>
              <w:right w:val="single" w:color="auto" w:sz="4" w:space="0"/>
            </w:tcBorders>
            <w:noWrap w:val="0"/>
            <w:vAlign w:val="center"/>
          </w:tcPr>
          <w:p w14:paraId="60CEEE7A">
            <w:pPr>
              <w:jc w:val="left"/>
              <w:rPr>
                <w:rFonts w:ascii="Times New Roman" w:hAnsi="Times New Roman" w:eastAsia="仿宋_GB2312"/>
                <w:sz w:val="24"/>
              </w:rPr>
            </w:pPr>
            <w:r>
              <w:rPr>
                <w:rFonts w:hint="eastAsia" w:ascii="Times New Roman" w:hAnsi="Times New Roman" w:eastAsia="仿宋_GB2312"/>
                <w:sz w:val="24"/>
              </w:rPr>
              <w:t>5</w:t>
            </w:r>
            <w:r>
              <w:rPr>
                <w:rFonts w:ascii="Times New Roman" w:hAnsi="Times New Roman" w:eastAsia="仿宋_GB2312"/>
                <w:sz w:val="24"/>
              </w:rPr>
              <w:t>.项目商业化运营方案</w:t>
            </w:r>
            <w:r>
              <w:rPr>
                <w:rFonts w:hint="default" w:ascii="Times New Roman" w:hAnsi="Times New Roman" w:eastAsia="仿宋_GB2312"/>
                <w:sz w:val="24"/>
              </w:rPr>
              <w:t>（可另附页）</w:t>
            </w:r>
          </w:p>
        </w:tc>
      </w:tr>
      <w:tr w14:paraId="57B2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14:paraId="0191A576">
            <w:pPr>
              <w:jc w:val="center"/>
              <w:rPr>
                <w:rFonts w:ascii="Times New Roman" w:hAnsi="Times New Roman" w:eastAsia="仿宋_GB2312"/>
                <w:b/>
                <w:sz w:val="24"/>
              </w:rPr>
            </w:pPr>
            <w:r>
              <w:rPr>
                <w:rFonts w:hint="eastAsia" w:ascii="Times New Roman" w:hAnsi="Times New Roman" w:eastAsia="仿宋_GB2312"/>
                <w:sz w:val="24"/>
              </w:rPr>
              <w:t>保障措施</w:t>
            </w:r>
          </w:p>
        </w:tc>
        <w:tc>
          <w:tcPr>
            <w:tcW w:w="7512" w:type="dxa"/>
            <w:gridSpan w:val="3"/>
            <w:tcBorders>
              <w:top w:val="single" w:color="auto" w:sz="4" w:space="0"/>
              <w:left w:val="single" w:color="auto" w:sz="4" w:space="0"/>
              <w:bottom w:val="single" w:color="auto" w:sz="4" w:space="0"/>
              <w:right w:val="single" w:color="auto" w:sz="4" w:space="0"/>
            </w:tcBorders>
            <w:noWrap w:val="0"/>
            <w:vAlign w:val="center"/>
          </w:tcPr>
          <w:p w14:paraId="45F7ECE8">
            <w:pPr>
              <w:jc w:val="left"/>
              <w:rPr>
                <w:rFonts w:ascii="Times New Roman" w:hAnsi="Times New Roman" w:eastAsia="仿宋_GB2312"/>
                <w:b/>
                <w:sz w:val="24"/>
              </w:rPr>
            </w:pPr>
            <w:r>
              <w:rPr>
                <w:rFonts w:hint="eastAsia" w:ascii="Times New Roman" w:hAnsi="Times New Roman" w:eastAsia="仿宋_GB2312"/>
                <w:sz w:val="24"/>
              </w:rPr>
              <w:t>省（区、市）能源主管部门</w:t>
            </w:r>
            <w:r>
              <w:rPr>
                <w:rFonts w:hint="default" w:ascii="Times New Roman" w:hAnsi="Times New Roman" w:eastAsia="仿宋_GB2312"/>
                <w:sz w:val="24"/>
              </w:rPr>
              <w:t>或中央企业总部</w:t>
            </w:r>
            <w:r>
              <w:rPr>
                <w:rFonts w:hint="eastAsia" w:ascii="Times New Roman" w:hAnsi="Times New Roman" w:eastAsia="仿宋_GB2312"/>
                <w:sz w:val="24"/>
              </w:rPr>
              <w:t>从加强统筹协调、加大政策支持、加强过程监督、完善并网接入和调度运行机制等方面提出保障措施</w:t>
            </w:r>
            <w:r>
              <w:rPr>
                <w:rFonts w:hint="default" w:ascii="Times New Roman" w:hAnsi="Times New Roman" w:eastAsia="仿宋_GB2312"/>
                <w:sz w:val="24"/>
              </w:rPr>
              <w:t>（可另附页）</w:t>
            </w:r>
          </w:p>
        </w:tc>
      </w:tr>
      <w:tr w14:paraId="19CC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14:paraId="665334AD">
            <w:pPr>
              <w:jc w:val="center"/>
              <w:rPr>
                <w:rFonts w:ascii="Times New Roman" w:hAnsi="Times New Roman" w:eastAsia="仿宋_GB2312"/>
                <w:sz w:val="24"/>
              </w:rPr>
            </w:pPr>
            <w:r>
              <w:rPr>
                <w:rFonts w:hint="eastAsia" w:ascii="Times New Roman" w:hAnsi="Times New Roman" w:eastAsia="仿宋_GB2312"/>
                <w:sz w:val="24"/>
              </w:rPr>
              <w:t>其它</w:t>
            </w:r>
          </w:p>
        </w:tc>
        <w:tc>
          <w:tcPr>
            <w:tcW w:w="7512" w:type="dxa"/>
            <w:gridSpan w:val="3"/>
            <w:tcBorders>
              <w:top w:val="single" w:color="auto" w:sz="4" w:space="0"/>
              <w:left w:val="single" w:color="auto" w:sz="4" w:space="0"/>
              <w:bottom w:val="single" w:color="auto" w:sz="4" w:space="0"/>
              <w:right w:val="single" w:color="auto" w:sz="4" w:space="0"/>
            </w:tcBorders>
            <w:noWrap w:val="0"/>
            <w:vAlign w:val="center"/>
          </w:tcPr>
          <w:p w14:paraId="3B77E562">
            <w:pPr>
              <w:jc w:val="left"/>
              <w:rPr>
                <w:rFonts w:ascii="Times New Roman" w:hAnsi="Times New Roman" w:eastAsia="仿宋_GB2312"/>
                <w:sz w:val="24"/>
              </w:rPr>
            </w:pPr>
            <w:r>
              <w:rPr>
                <w:rFonts w:hint="eastAsia" w:ascii="Times New Roman" w:hAnsi="Times New Roman" w:eastAsia="仿宋_GB2312"/>
                <w:sz w:val="24"/>
              </w:rPr>
              <w:t>实施方案报告（如有，作为附件），重点针对具体</w:t>
            </w:r>
            <w:r>
              <w:rPr>
                <w:rFonts w:hint="eastAsia" w:ascii="Times New Roman" w:hAnsi="Times New Roman" w:eastAsia="仿宋_GB2312"/>
                <w:kern w:val="0"/>
                <w:sz w:val="24"/>
              </w:rPr>
              <w:t>建设或改造方案、可行性论证、保障措施等方面进一步详细论述，并附相关支撑性文件（如已取得，可提供电网公司并网接入许可等文件）</w:t>
            </w:r>
          </w:p>
        </w:tc>
      </w:tr>
      <w:tr w14:paraId="4E61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8352" w:type="dxa"/>
            <w:gridSpan w:val="4"/>
            <w:tcBorders>
              <w:top w:val="single" w:color="auto" w:sz="4" w:space="0"/>
              <w:left w:val="single" w:color="auto" w:sz="4" w:space="0"/>
              <w:bottom w:val="single" w:color="auto" w:sz="4" w:space="0"/>
              <w:right w:val="single" w:color="auto" w:sz="4" w:space="0"/>
            </w:tcBorders>
            <w:noWrap w:val="0"/>
            <w:vAlign w:val="center"/>
          </w:tcPr>
          <w:p w14:paraId="493E0A60">
            <w:pPr>
              <w:ind w:firstLine="480" w:firstLineChars="200"/>
              <w:jc w:val="left"/>
              <w:rPr>
                <w:rFonts w:ascii="Times New Roman" w:hAnsi="Times New Roman" w:eastAsia="仿宋_GB2312"/>
                <w:kern w:val="0"/>
                <w:sz w:val="24"/>
              </w:rPr>
            </w:pPr>
          </w:p>
          <w:p w14:paraId="38D10783">
            <w:pPr>
              <w:ind w:firstLine="480" w:firstLineChars="200"/>
              <w:jc w:val="left"/>
              <w:rPr>
                <w:rFonts w:ascii="Times New Roman" w:hAnsi="Times New Roman" w:eastAsia="仿宋_GB2312"/>
                <w:sz w:val="24"/>
              </w:rPr>
            </w:pPr>
            <w:r>
              <w:rPr>
                <w:rFonts w:hint="eastAsia" w:ascii="Times New Roman" w:hAnsi="Times New Roman" w:eastAsia="仿宋_GB2312"/>
                <w:kern w:val="0"/>
                <w:sz w:val="24"/>
              </w:rPr>
              <w:t>本单位郑重承诺，本单位所提交的全部申报材料均真实、有效，如有虚假情况，愿意承担相应的责任。</w:t>
            </w:r>
            <w:r>
              <w:rPr>
                <w:rFonts w:hint="default" w:ascii="Times New Roman" w:hAnsi="Times New Roman" w:eastAsia="仿宋_GB2312"/>
                <w:kern w:val="0"/>
                <w:sz w:val="24"/>
              </w:rPr>
              <w:t>列入试点后，严格落实项目方案，按期完成项目实施。</w:t>
            </w:r>
          </w:p>
          <w:p w14:paraId="16595AAF">
            <w:pPr>
              <w:ind w:firstLine="1200" w:firstLineChars="500"/>
              <w:jc w:val="left"/>
              <w:rPr>
                <w:rFonts w:ascii="Times New Roman" w:hAnsi="Times New Roman" w:eastAsia="仿宋_GB2312"/>
                <w:sz w:val="24"/>
              </w:rPr>
            </w:pPr>
          </w:p>
          <w:p w14:paraId="76B2116D">
            <w:pPr>
              <w:ind w:firstLine="1200" w:firstLineChars="500"/>
              <w:jc w:val="left"/>
              <w:rPr>
                <w:rFonts w:ascii="Times New Roman" w:hAnsi="Times New Roman" w:eastAsia="仿宋_GB2312"/>
                <w:sz w:val="24"/>
              </w:rPr>
            </w:pPr>
          </w:p>
          <w:p w14:paraId="38CEDA55">
            <w:pPr>
              <w:ind w:firstLine="1200" w:firstLineChars="500"/>
              <w:rPr>
                <w:rFonts w:ascii="Times New Roman" w:hAnsi="Times New Roman" w:eastAsia="仿宋_GB2312"/>
                <w:sz w:val="24"/>
              </w:rPr>
            </w:pPr>
            <w:r>
              <w:rPr>
                <w:rFonts w:hint="eastAsia" w:ascii="Times New Roman" w:hAnsi="Times New Roman" w:eastAsia="仿宋_GB2312"/>
                <w:sz w:val="24"/>
              </w:rPr>
              <w:t xml:space="preserve">项目单位（盖章）       </w:t>
            </w:r>
          </w:p>
          <w:p w14:paraId="7A43B861">
            <w:pPr>
              <w:jc w:val="center"/>
              <w:rPr>
                <w:rFonts w:ascii="Times New Roman" w:hAnsi="Times New Roman" w:eastAsia="仿宋_GB2312"/>
                <w:sz w:val="24"/>
              </w:rPr>
            </w:pPr>
          </w:p>
          <w:p w14:paraId="02A50DA6">
            <w:pPr>
              <w:ind w:right="480" w:firstLine="1200" w:firstLineChars="500"/>
              <w:jc w:val="right"/>
              <w:rPr>
                <w:rFonts w:ascii="Times New Roman" w:hAnsi="Times New Roman" w:eastAsia="仿宋_GB2312"/>
                <w:sz w:val="24"/>
              </w:rPr>
            </w:pPr>
            <w:r>
              <w:rPr>
                <w:rFonts w:hint="eastAsia" w:ascii="Times New Roman" w:hAnsi="Times New Roman" w:eastAsia="仿宋_GB2312"/>
                <w:sz w:val="24"/>
              </w:rPr>
              <w:t>年</w:t>
            </w:r>
            <w:r>
              <w:rPr>
                <w:rFonts w:ascii="Times New Roman" w:hAnsi="Times New Roman" w:eastAsia="仿宋_GB2312"/>
                <w:sz w:val="24"/>
              </w:rPr>
              <w:t xml:space="preserve">    </w:t>
            </w:r>
            <w:r>
              <w:rPr>
                <w:rFonts w:hint="eastAsia" w:ascii="Times New Roman" w:hAnsi="Times New Roman" w:eastAsia="仿宋_GB2312"/>
                <w:sz w:val="24"/>
              </w:rPr>
              <w:t>月</w:t>
            </w:r>
            <w:r>
              <w:rPr>
                <w:rFonts w:ascii="Times New Roman" w:hAnsi="Times New Roman" w:eastAsia="仿宋_GB2312"/>
                <w:sz w:val="24"/>
              </w:rPr>
              <w:t xml:space="preserve">    </w:t>
            </w:r>
            <w:r>
              <w:rPr>
                <w:rFonts w:hint="eastAsia" w:ascii="Times New Roman" w:hAnsi="Times New Roman" w:eastAsia="仿宋_GB2312"/>
                <w:sz w:val="24"/>
              </w:rPr>
              <w:t>日</w:t>
            </w:r>
            <w:r>
              <w:rPr>
                <w:rFonts w:ascii="Times New Roman" w:hAnsi="Times New Roman" w:eastAsia="仿宋_GB2312"/>
                <w:sz w:val="24"/>
              </w:rPr>
              <w:t xml:space="preserve">     </w:t>
            </w:r>
          </w:p>
        </w:tc>
      </w:tr>
      <w:tr w14:paraId="1DC7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8352" w:type="dxa"/>
            <w:gridSpan w:val="4"/>
            <w:tcBorders>
              <w:top w:val="single" w:color="auto" w:sz="4" w:space="0"/>
              <w:left w:val="single" w:color="auto" w:sz="4" w:space="0"/>
              <w:bottom w:val="single" w:color="auto" w:sz="4" w:space="0"/>
              <w:right w:val="single" w:color="auto" w:sz="4" w:space="0"/>
            </w:tcBorders>
            <w:noWrap w:val="0"/>
            <w:vAlign w:val="center"/>
          </w:tcPr>
          <w:p w14:paraId="1C9B999E">
            <w:pPr>
              <w:ind w:firstLine="1200" w:firstLineChars="500"/>
              <w:jc w:val="left"/>
              <w:rPr>
                <w:rFonts w:ascii="Times New Roman" w:hAnsi="Times New Roman" w:eastAsia="仿宋_GB2312"/>
                <w:sz w:val="24"/>
              </w:rPr>
            </w:pPr>
          </w:p>
          <w:p w14:paraId="644B7245">
            <w:pPr>
              <w:ind w:firstLine="1200" w:firstLineChars="500"/>
              <w:rPr>
                <w:rFonts w:hint="default" w:ascii="Times New Roman" w:hAnsi="Times New Roman" w:eastAsia="仿宋_GB2312"/>
                <w:sz w:val="24"/>
              </w:rPr>
            </w:pPr>
            <w:r>
              <w:rPr>
                <w:rFonts w:hint="eastAsia" w:ascii="Times New Roman" w:hAnsi="Times New Roman" w:eastAsia="仿宋_GB2312"/>
                <w:sz w:val="24"/>
              </w:rPr>
              <w:t>项目所在省（区、市）能源主管部门</w:t>
            </w:r>
            <w:r>
              <w:rPr>
                <w:rFonts w:hint="default" w:ascii="Times New Roman" w:hAnsi="Times New Roman" w:eastAsia="仿宋_GB2312"/>
                <w:sz w:val="24"/>
              </w:rPr>
              <w:t>或</w:t>
            </w:r>
          </w:p>
          <w:p w14:paraId="0C4F59DD">
            <w:pPr>
              <w:ind w:firstLine="1200" w:firstLineChars="500"/>
              <w:rPr>
                <w:rFonts w:ascii="Times New Roman" w:hAnsi="Times New Roman" w:eastAsia="仿宋_GB2312"/>
                <w:sz w:val="24"/>
              </w:rPr>
            </w:pPr>
            <w:r>
              <w:rPr>
                <w:rFonts w:hint="default" w:ascii="Times New Roman" w:hAnsi="Times New Roman" w:eastAsia="仿宋_GB2312"/>
                <w:sz w:val="24"/>
              </w:rPr>
              <w:t>中央企业总部</w:t>
            </w:r>
            <w:r>
              <w:rPr>
                <w:rFonts w:hint="eastAsia" w:ascii="Times New Roman" w:hAnsi="Times New Roman" w:eastAsia="仿宋_GB2312"/>
                <w:sz w:val="24"/>
              </w:rPr>
              <w:t>（盖章）</w:t>
            </w:r>
            <w:r>
              <w:rPr>
                <w:rFonts w:ascii="Times New Roman" w:hAnsi="Times New Roman" w:eastAsia="仿宋_GB2312"/>
                <w:sz w:val="24"/>
              </w:rPr>
              <w:t xml:space="preserve"> </w:t>
            </w:r>
          </w:p>
          <w:p w14:paraId="2839ADA8">
            <w:pPr>
              <w:jc w:val="center"/>
              <w:rPr>
                <w:rFonts w:ascii="Times New Roman" w:hAnsi="Times New Roman" w:eastAsia="仿宋_GB2312"/>
                <w:sz w:val="24"/>
              </w:rPr>
            </w:pPr>
          </w:p>
          <w:p w14:paraId="152BF0ED">
            <w:pPr>
              <w:jc w:val="center"/>
              <w:rPr>
                <w:rFonts w:ascii="Times New Roman" w:hAnsi="Times New Roman" w:eastAsia="仿宋_GB2312"/>
                <w:sz w:val="24"/>
              </w:rPr>
            </w:pPr>
            <w:r>
              <w:rPr>
                <w:rFonts w:ascii="Times New Roman" w:hAnsi="Times New Roman" w:eastAsia="仿宋_GB2312"/>
                <w:sz w:val="24"/>
              </w:rPr>
              <w:t xml:space="preserve">      </w:t>
            </w:r>
          </w:p>
          <w:p w14:paraId="107C907B">
            <w:pPr>
              <w:ind w:firstLine="1200" w:firstLineChars="500"/>
              <w:jc w:val="left"/>
              <w:rPr>
                <w:rFonts w:ascii="Times New Roman" w:hAnsi="Times New Roman" w:eastAsia="仿宋_GB2312"/>
                <w:sz w:val="24"/>
              </w:rPr>
            </w:pPr>
            <w:r>
              <w:rPr>
                <w:rFonts w:hint="eastAsia" w:ascii="Times New Roman" w:hAnsi="Times New Roman" w:eastAsia="仿宋_GB2312"/>
                <w:sz w:val="24"/>
              </w:rPr>
              <w:t>项目所在</w:t>
            </w:r>
            <w:r>
              <w:rPr>
                <w:rFonts w:hint="default" w:ascii="Times New Roman" w:hAnsi="Times New Roman" w:eastAsia="仿宋_GB2312"/>
                <w:sz w:val="24"/>
              </w:rPr>
              <w:t>地级市</w:t>
            </w:r>
          </w:p>
          <w:p w14:paraId="18377D8D">
            <w:pPr>
              <w:ind w:firstLine="1200" w:firstLineChars="500"/>
              <w:rPr>
                <w:rFonts w:ascii="Times New Roman" w:hAnsi="Times New Roman" w:eastAsia="仿宋_GB2312"/>
                <w:sz w:val="24"/>
              </w:rPr>
            </w:pPr>
            <w:r>
              <w:rPr>
                <w:rFonts w:hint="eastAsia" w:ascii="Times New Roman" w:hAnsi="Times New Roman" w:eastAsia="仿宋_GB2312"/>
                <w:sz w:val="24"/>
              </w:rPr>
              <w:t xml:space="preserve">能源主管部门（盖章）     </w:t>
            </w:r>
          </w:p>
          <w:p w14:paraId="3789A5D1">
            <w:pPr>
              <w:jc w:val="center"/>
              <w:rPr>
                <w:rFonts w:ascii="Times New Roman" w:hAnsi="Times New Roman" w:eastAsia="仿宋_GB2312"/>
                <w:sz w:val="24"/>
              </w:rPr>
            </w:pPr>
          </w:p>
          <w:p w14:paraId="5A08A66C">
            <w:pPr>
              <w:ind w:right="480" w:firstLine="480" w:firstLineChars="200"/>
              <w:jc w:val="right"/>
              <w:rPr>
                <w:rFonts w:ascii="Times New Roman" w:hAnsi="Times New Roman" w:eastAsia="仿宋_GB2312"/>
                <w:kern w:val="0"/>
                <w:sz w:val="24"/>
              </w:rPr>
            </w:pPr>
            <w:r>
              <w:rPr>
                <w:rFonts w:hint="eastAsia" w:ascii="Times New Roman" w:hAnsi="Times New Roman" w:eastAsia="仿宋_GB2312"/>
                <w:sz w:val="24"/>
              </w:rPr>
              <w:t>年</w:t>
            </w:r>
            <w:r>
              <w:rPr>
                <w:rFonts w:ascii="Times New Roman" w:hAnsi="Times New Roman" w:eastAsia="仿宋_GB2312"/>
                <w:sz w:val="24"/>
              </w:rPr>
              <w:t xml:space="preserve">    </w:t>
            </w:r>
            <w:r>
              <w:rPr>
                <w:rFonts w:hint="eastAsia" w:ascii="Times New Roman" w:hAnsi="Times New Roman" w:eastAsia="仿宋_GB2312"/>
                <w:sz w:val="24"/>
              </w:rPr>
              <w:t>月</w:t>
            </w:r>
            <w:r>
              <w:rPr>
                <w:rFonts w:ascii="Times New Roman" w:hAnsi="Times New Roman" w:eastAsia="仿宋_GB2312"/>
                <w:sz w:val="24"/>
              </w:rPr>
              <w:t xml:space="preserve">    </w:t>
            </w:r>
            <w:r>
              <w:rPr>
                <w:rFonts w:hint="eastAsia" w:ascii="Times New Roman" w:hAnsi="Times New Roman" w:eastAsia="仿宋_GB2312"/>
                <w:sz w:val="24"/>
              </w:rPr>
              <w:t>日</w:t>
            </w:r>
            <w:r>
              <w:rPr>
                <w:rFonts w:ascii="Times New Roman" w:hAnsi="Times New Roman" w:eastAsia="仿宋_GB2312"/>
                <w:sz w:val="24"/>
              </w:rPr>
              <w:t xml:space="preserve">     </w:t>
            </w:r>
          </w:p>
        </w:tc>
      </w:tr>
      <w:tr w14:paraId="2AFD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33" w:type="dxa"/>
            <w:gridSpan w:val="3"/>
            <w:tcBorders>
              <w:top w:val="single" w:color="auto" w:sz="4" w:space="0"/>
              <w:left w:val="single" w:color="auto" w:sz="4" w:space="0"/>
              <w:bottom w:val="single" w:color="auto" w:sz="4" w:space="0"/>
              <w:right w:val="single" w:color="auto" w:sz="4" w:space="0"/>
            </w:tcBorders>
            <w:noWrap w:val="0"/>
            <w:vAlign w:val="center"/>
          </w:tcPr>
          <w:p w14:paraId="1D2D5A58">
            <w:pPr>
              <w:jc w:val="left"/>
              <w:rPr>
                <w:rFonts w:ascii="Times New Roman" w:hAnsi="Times New Roman" w:eastAsia="仿宋_GB2312"/>
                <w:sz w:val="24"/>
              </w:rPr>
            </w:pPr>
            <w:r>
              <w:rPr>
                <w:rFonts w:hint="eastAsia" w:ascii="Times New Roman" w:hAnsi="Times New Roman" w:eastAsia="仿宋_GB2312"/>
                <w:sz w:val="24"/>
              </w:rPr>
              <w:t>联系人：</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0475499">
            <w:pPr>
              <w:jc w:val="left"/>
              <w:rPr>
                <w:rFonts w:ascii="Times New Roman" w:hAnsi="Times New Roman" w:eastAsia="仿宋_GB2312"/>
                <w:sz w:val="24"/>
              </w:rPr>
            </w:pPr>
            <w:r>
              <w:rPr>
                <w:rFonts w:hint="eastAsia" w:ascii="Times New Roman" w:hAnsi="Times New Roman" w:eastAsia="仿宋_GB2312"/>
                <w:sz w:val="24"/>
              </w:rPr>
              <w:t>联系电话：</w:t>
            </w:r>
          </w:p>
        </w:tc>
      </w:tr>
    </w:tbl>
    <w:p w14:paraId="2EFFF0E7">
      <w:pPr>
        <w:adjustRightInd w:val="0"/>
        <w:snapToGrid w:val="0"/>
        <w:spacing w:line="580" w:lineRule="exact"/>
        <w:jc w:val="left"/>
        <w:rPr>
          <w:rFonts w:ascii="Times New Roman" w:hAnsi="Times New Roman" w:eastAsia="仿宋_GB2312"/>
          <w:color w:val="000000"/>
          <w:sz w:val="32"/>
          <w:szCs w:val="32"/>
        </w:rPr>
      </w:pPr>
    </w:p>
    <w:p w14:paraId="1D770E7A">
      <w:pPr>
        <w:adjustRightInd w:val="0"/>
        <w:snapToGrid w:val="0"/>
        <w:spacing w:line="580" w:lineRule="exact"/>
        <w:jc w:val="left"/>
        <w:rPr>
          <w:rFonts w:ascii="Times New Roman" w:hAnsi="Times New Roman" w:eastAsia="仿宋_GB2312"/>
          <w:color w:val="000000"/>
          <w:sz w:val="32"/>
          <w:szCs w:val="32"/>
        </w:rPr>
      </w:pPr>
    </w:p>
    <w:p w14:paraId="0B28B273">
      <w:pPr>
        <w:adjustRightInd w:val="0"/>
        <w:snapToGrid w:val="0"/>
        <w:spacing w:line="580" w:lineRule="exact"/>
        <w:jc w:val="left"/>
        <w:rPr>
          <w:rFonts w:ascii="Times New Roman" w:hAnsi="Times New Roman" w:eastAsia="仿宋_GB2312"/>
          <w:color w:val="000000"/>
          <w:sz w:val="32"/>
          <w:szCs w:val="32"/>
        </w:rPr>
      </w:pPr>
    </w:p>
    <w:p w14:paraId="7285B7F4">
      <w:pPr>
        <w:adjustRightInd w:val="0"/>
        <w:snapToGrid w:val="0"/>
        <w:spacing w:line="580" w:lineRule="exact"/>
        <w:jc w:val="left"/>
        <w:rPr>
          <w:rFonts w:ascii="Times New Roman" w:hAnsi="Times New Roman" w:eastAsia="仿宋_GB2312"/>
          <w:color w:val="000000"/>
          <w:sz w:val="32"/>
          <w:szCs w:val="32"/>
        </w:rPr>
      </w:pPr>
    </w:p>
    <w:p w14:paraId="55184F4B">
      <w:pPr>
        <w:adjustRightInd w:val="0"/>
        <w:snapToGrid w:val="0"/>
        <w:spacing w:line="580" w:lineRule="exact"/>
        <w:jc w:val="left"/>
        <w:rPr>
          <w:rFonts w:ascii="Times New Roman" w:hAnsi="Times New Roman" w:eastAsia="仿宋_GB2312"/>
          <w:color w:val="000000"/>
          <w:sz w:val="32"/>
          <w:szCs w:val="32"/>
        </w:rPr>
      </w:pPr>
    </w:p>
    <w:p w14:paraId="348E2476">
      <w:pPr>
        <w:adjustRightInd w:val="0"/>
        <w:snapToGrid w:val="0"/>
        <w:spacing w:line="580" w:lineRule="exact"/>
        <w:jc w:val="left"/>
        <w:rPr>
          <w:rFonts w:ascii="Times New Roman" w:hAnsi="Times New Roman" w:eastAsia="仿宋_GB2312"/>
          <w:color w:val="000000"/>
          <w:sz w:val="32"/>
          <w:szCs w:val="32"/>
        </w:rPr>
      </w:pPr>
    </w:p>
    <w:p w14:paraId="1FFEFA6F">
      <w:pPr>
        <w:adjustRightInd w:val="0"/>
        <w:snapToGrid w:val="0"/>
        <w:spacing w:line="580" w:lineRule="exact"/>
        <w:jc w:val="left"/>
        <w:rPr>
          <w:rFonts w:ascii="Times New Roman" w:hAnsi="Times New Roman" w:eastAsia="仿宋_GB2312"/>
          <w:color w:val="000000"/>
          <w:sz w:val="32"/>
          <w:szCs w:val="32"/>
        </w:rPr>
      </w:pPr>
    </w:p>
    <w:p w14:paraId="4BE9E736">
      <w:pPr>
        <w:adjustRightInd w:val="0"/>
        <w:snapToGrid w:val="0"/>
        <w:spacing w:line="580" w:lineRule="exact"/>
        <w:jc w:val="left"/>
        <w:rPr>
          <w:rFonts w:ascii="Times New Roman" w:hAnsi="Times New Roman" w:eastAsia="仿宋_GB2312"/>
          <w:color w:val="000000"/>
          <w:sz w:val="32"/>
          <w:szCs w:val="32"/>
        </w:rPr>
      </w:pPr>
    </w:p>
    <w:p w14:paraId="2A86DB75">
      <w:pPr>
        <w:adjustRightInd w:val="0"/>
        <w:snapToGrid w:val="0"/>
        <w:spacing w:line="580" w:lineRule="exact"/>
        <w:jc w:val="left"/>
        <w:rPr>
          <w:rFonts w:ascii="Times New Roman" w:hAnsi="Times New Roman" w:eastAsia="仿宋_GB2312"/>
          <w:color w:val="000000"/>
          <w:sz w:val="32"/>
          <w:szCs w:val="32"/>
        </w:rPr>
      </w:pPr>
    </w:p>
    <w:p w14:paraId="07C01AD1">
      <w:pPr>
        <w:adjustRightInd w:val="0"/>
        <w:snapToGrid w:val="0"/>
        <w:spacing w:line="580" w:lineRule="exact"/>
        <w:jc w:val="left"/>
        <w:rPr>
          <w:rFonts w:ascii="Times New Roman" w:hAnsi="Times New Roman" w:eastAsia="仿宋_GB2312"/>
          <w:color w:val="000000"/>
          <w:sz w:val="32"/>
          <w:szCs w:val="32"/>
        </w:rPr>
      </w:pPr>
    </w:p>
    <w:p w14:paraId="6F5C33A6">
      <w:pPr>
        <w:adjustRightInd w:val="0"/>
        <w:snapToGrid w:val="0"/>
        <w:spacing w:line="580" w:lineRule="exact"/>
        <w:jc w:val="left"/>
        <w:rPr>
          <w:rFonts w:ascii="Times New Roman" w:hAnsi="Times New Roman" w:eastAsia="仿宋_GB2312"/>
          <w:color w:val="000000"/>
          <w:sz w:val="32"/>
          <w:szCs w:val="32"/>
        </w:rPr>
      </w:pPr>
    </w:p>
    <w:p w14:paraId="6BE7E4ED">
      <w:pPr>
        <w:adjustRightInd w:val="0"/>
        <w:snapToGrid w:val="0"/>
        <w:spacing w:line="580" w:lineRule="exact"/>
        <w:jc w:val="left"/>
        <w:rPr>
          <w:rFonts w:ascii="Times New Roman" w:hAnsi="Times New Roman" w:eastAsia="仿宋_GB2312"/>
          <w:color w:val="000000"/>
          <w:sz w:val="32"/>
          <w:szCs w:val="32"/>
        </w:rPr>
      </w:pPr>
    </w:p>
    <w:p w14:paraId="48D358E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FCD754C"/>
    <w:rsid w:val="00832423"/>
    <w:rsid w:val="8FCD75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paragraph" w:customStyle="1" w:styleId="4">
    <w:name w:val="4正文"/>
    <w:basedOn w:val="1"/>
    <w:qFormat/>
    <w:uiPriority w:val="0"/>
    <w:pPr>
      <w:spacing w:line="360" w:lineRule="auto"/>
      <w:ind w:firstLine="880" w:firstLineChars="200"/>
    </w:pPr>
    <w:rPr>
      <w:rFonts w:ascii="Times New Roman" w:hAnsi="Times New Roman" w:eastAsia="仿宋_GB2312" w:cs="Times New Roman"/>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976</Words>
  <Characters>985</Characters>
  <Lines>0</Lines>
  <Paragraphs>0</Paragraphs>
  <TotalTime>0</TotalTime>
  <ScaleCrop>false</ScaleCrop>
  <LinksUpToDate>false</LinksUpToDate>
  <CharactersWithSpaces>1030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2025-06-03T08:18:00Z</dcterms:created>
  <dc:creator>gaoyaoyu</dc:creator>
  <cp:lastModifiedBy>WPS_1716777377</cp:lastModifiedBy>
  <dcterms:modified xsi:type="dcterms:W3CDTF">2025-06-07T14:53:12Z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C1FE98546FAE47F4AFB5E5C365879FAE_13</vt:lpwstr>
  </property>
</Properties>
</file>